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color w:val="000000"/>
          <w:sz w:val="24"/>
          <w:lang w:eastAsia="zh-CN"/>
        </w:rPr>
      </w:pPr>
      <w:r>
        <w:rPr>
          <w:rFonts w:hint="eastAsia" w:ascii="宋体" w:hAnsi="宋体"/>
          <w:b/>
          <w:color w:val="000000"/>
          <w:sz w:val="32"/>
          <w:szCs w:val="32"/>
          <w:lang w:val="en-US" w:eastAsia="zh-CN"/>
        </w:rPr>
        <w:t>珠海市第五人民医院</w:t>
      </w:r>
      <w:r>
        <w:rPr>
          <w:rFonts w:hint="eastAsia" w:ascii="宋体" w:hAnsi="宋体"/>
          <w:b/>
          <w:color w:val="000000"/>
          <w:sz w:val="32"/>
          <w:szCs w:val="32"/>
        </w:rPr>
        <w:t>直饮水机租赁服务项目需求</w:t>
      </w:r>
      <w:r>
        <w:rPr>
          <w:rFonts w:hint="eastAsia" w:ascii="宋体" w:hAnsi="宋体"/>
          <w:b/>
          <w:color w:val="000000"/>
          <w:sz w:val="32"/>
          <w:szCs w:val="32"/>
          <w:lang w:eastAsia="zh-CN"/>
        </w:rPr>
        <w:t>书</w:t>
      </w:r>
    </w:p>
    <w:p>
      <w:pPr>
        <w:pStyle w:val="4"/>
        <w:snapToGrid w:val="0"/>
        <w:ind w:left="819" w:leftChars="1" w:hanging="817" w:hangingChars="339"/>
        <w:rPr>
          <w:rFonts w:hint="eastAsia" w:cs="宋体"/>
          <w:b/>
          <w:color w:val="000000"/>
          <w:sz w:val="24"/>
        </w:rPr>
      </w:pPr>
    </w:p>
    <w:p>
      <w:pPr>
        <w:pStyle w:val="4"/>
        <w:snapToGrid w:val="0"/>
        <w:ind w:left="819" w:leftChars="1" w:hanging="817" w:hangingChars="339"/>
        <w:rPr>
          <w:rFonts w:hint="eastAsia" w:cs="宋体"/>
          <w:b/>
          <w:color w:val="000000"/>
          <w:sz w:val="24"/>
        </w:rPr>
      </w:pPr>
    </w:p>
    <w:p>
      <w:pPr>
        <w:pStyle w:val="4"/>
        <w:snapToGrid w:val="0"/>
        <w:ind w:left="819" w:leftChars="1" w:hanging="817" w:hangingChars="339"/>
        <w:rPr>
          <w:rFonts w:cs="宋体"/>
          <w:b/>
          <w:color w:val="000000"/>
          <w:sz w:val="24"/>
        </w:rPr>
      </w:pPr>
      <w:bookmarkStart w:id="0" w:name="_GoBack"/>
      <w:bookmarkEnd w:id="0"/>
      <w:r>
        <w:rPr>
          <w:rFonts w:hint="eastAsia" w:cs="宋体"/>
          <w:b/>
          <w:color w:val="000000"/>
          <w:sz w:val="24"/>
        </w:rPr>
        <w:t>一、招标概况</w:t>
      </w:r>
    </w:p>
    <w:p>
      <w:pPr>
        <w:widowControl/>
        <w:adjustRightInd w:val="0"/>
        <w:snapToGrid w:val="0"/>
        <w:spacing w:line="360" w:lineRule="auto"/>
        <w:ind w:firstLine="465"/>
        <w:rPr>
          <w:rFonts w:ascii="宋体" w:hAnsi="宋体" w:cs="宋体"/>
          <w:bCs/>
          <w:color w:val="000000"/>
          <w:sz w:val="24"/>
        </w:rPr>
      </w:pPr>
      <w:r>
        <w:rPr>
          <w:rFonts w:hint="eastAsia" w:ascii="宋体" w:hAnsi="宋体" w:cs="宋体"/>
          <w:bCs/>
          <w:color w:val="000000"/>
          <w:sz w:val="24"/>
        </w:rPr>
        <w:t>1、招标项目名称：珠海市</w:t>
      </w:r>
      <w:r>
        <w:rPr>
          <w:rFonts w:hint="eastAsia" w:ascii="宋体" w:hAnsi="宋体" w:cs="宋体"/>
          <w:bCs/>
          <w:color w:val="000000"/>
          <w:sz w:val="24"/>
          <w:lang w:val="en-US" w:eastAsia="zh-CN"/>
        </w:rPr>
        <w:t>第五人民</w:t>
      </w:r>
      <w:r>
        <w:rPr>
          <w:rFonts w:hint="eastAsia" w:ascii="宋体" w:hAnsi="宋体" w:cs="宋体"/>
          <w:bCs/>
          <w:color w:val="000000"/>
          <w:sz w:val="24"/>
        </w:rPr>
        <w:t>医院</w:t>
      </w:r>
      <w:r>
        <w:rPr>
          <w:rFonts w:hint="eastAsia" w:ascii="宋体" w:hAnsi="宋体"/>
          <w:bCs/>
          <w:color w:val="000000"/>
          <w:sz w:val="24"/>
        </w:rPr>
        <w:t>直饮水机服务采购项目。</w:t>
      </w:r>
    </w:p>
    <w:p>
      <w:pPr>
        <w:widowControl/>
        <w:adjustRightInd w:val="0"/>
        <w:snapToGrid w:val="0"/>
        <w:spacing w:line="360" w:lineRule="auto"/>
        <w:ind w:firstLine="465"/>
        <w:rPr>
          <w:rFonts w:ascii="宋体" w:hAnsi="宋体" w:cs="宋体"/>
          <w:bCs/>
          <w:color w:val="000000"/>
          <w:sz w:val="24"/>
        </w:rPr>
      </w:pPr>
      <w:r>
        <w:rPr>
          <w:rFonts w:hint="eastAsia" w:ascii="宋体" w:hAnsi="宋体" w:cs="宋体"/>
          <w:bCs/>
          <w:color w:val="000000"/>
          <w:sz w:val="24"/>
        </w:rPr>
        <w:t>2、项目地点：珠海市</w:t>
      </w:r>
      <w:r>
        <w:rPr>
          <w:rFonts w:hint="eastAsia" w:ascii="宋体" w:hAnsi="宋体" w:cs="宋体"/>
          <w:bCs/>
          <w:color w:val="000000"/>
          <w:sz w:val="24"/>
          <w:lang w:val="en-US" w:eastAsia="zh-CN"/>
        </w:rPr>
        <w:t>第五人民</w:t>
      </w:r>
      <w:r>
        <w:rPr>
          <w:rFonts w:hint="eastAsia" w:ascii="宋体" w:hAnsi="宋体" w:cs="宋体"/>
          <w:bCs/>
          <w:color w:val="000000"/>
          <w:sz w:val="24"/>
        </w:rPr>
        <w:t>医院内。</w:t>
      </w:r>
    </w:p>
    <w:p>
      <w:pPr>
        <w:widowControl/>
        <w:adjustRightInd w:val="0"/>
        <w:snapToGrid w:val="0"/>
        <w:spacing w:line="360" w:lineRule="auto"/>
        <w:ind w:firstLine="465"/>
        <w:rPr>
          <w:rFonts w:ascii="宋体" w:hAnsi="宋体" w:cs="宋体"/>
          <w:bCs/>
          <w:color w:val="000000"/>
          <w:sz w:val="24"/>
        </w:rPr>
      </w:pPr>
      <w:r>
        <w:rPr>
          <w:rFonts w:hint="eastAsia" w:ascii="宋体" w:hAnsi="宋体" w:cs="宋体"/>
          <w:bCs/>
          <w:color w:val="000000"/>
          <w:sz w:val="24"/>
        </w:rPr>
        <w:t>3、项目内容：</w:t>
      </w:r>
      <w:r>
        <w:rPr>
          <w:rFonts w:hint="eastAsia" w:cs="宋体"/>
          <w:sz w:val="24"/>
        </w:rPr>
        <w:t>直饮水机租赁服务。</w:t>
      </w:r>
    </w:p>
    <w:p>
      <w:pPr>
        <w:widowControl/>
        <w:adjustRightInd w:val="0"/>
        <w:snapToGrid w:val="0"/>
        <w:spacing w:line="360" w:lineRule="auto"/>
        <w:ind w:firstLine="465"/>
        <w:rPr>
          <w:rFonts w:ascii="宋体" w:hAnsi="宋体" w:cs="宋体"/>
          <w:color w:val="000000"/>
          <w:kern w:val="0"/>
          <w:sz w:val="24"/>
        </w:rPr>
      </w:pPr>
      <w:r>
        <w:rPr>
          <w:rFonts w:hint="eastAsia" w:ascii="宋体" w:hAnsi="宋体" w:cs="宋体"/>
          <w:bCs/>
          <w:color w:val="000000"/>
          <w:sz w:val="24"/>
        </w:rPr>
        <w:t>4、采购</w:t>
      </w:r>
      <w:r>
        <w:rPr>
          <w:rFonts w:hint="eastAsia" w:ascii="宋体" w:hAnsi="宋体" w:cs="宋体"/>
          <w:color w:val="000000"/>
          <w:kern w:val="0"/>
          <w:sz w:val="24"/>
        </w:rPr>
        <w:t>数量：</w:t>
      </w:r>
      <w:r>
        <w:rPr>
          <w:rFonts w:hint="eastAsia" w:cs="宋体"/>
          <w:sz w:val="24"/>
        </w:rPr>
        <w:t>租赁数量拟定</w:t>
      </w:r>
      <w:r>
        <w:rPr>
          <w:rFonts w:hint="eastAsia" w:cs="宋体"/>
          <w:sz w:val="24"/>
          <w:lang w:val="en-US" w:eastAsia="zh-CN"/>
        </w:rPr>
        <w:t>37</w:t>
      </w:r>
      <w:r>
        <w:rPr>
          <w:rFonts w:hint="eastAsia" w:cs="宋体"/>
          <w:sz w:val="24"/>
        </w:rPr>
        <w:t>台，供货数量以采购人实际需求为准，</w:t>
      </w:r>
      <w:r>
        <w:rPr>
          <w:rFonts w:hint="eastAsia" w:ascii="宋体" w:hAnsi="宋体" w:cs="宋体"/>
          <w:color w:val="000000"/>
          <w:kern w:val="0"/>
          <w:sz w:val="24"/>
        </w:rPr>
        <w:t>报价采用每台单价形式。</w:t>
      </w:r>
    </w:p>
    <w:p>
      <w:pPr>
        <w:widowControl/>
        <w:adjustRightInd w:val="0"/>
        <w:snapToGrid w:val="0"/>
        <w:spacing w:line="360" w:lineRule="auto"/>
        <w:ind w:firstLine="465"/>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eastAsia="zh-CN"/>
        </w:rPr>
        <w:t>报价</w:t>
      </w:r>
      <w:r>
        <w:rPr>
          <w:rFonts w:hint="eastAsia" w:ascii="宋体" w:hAnsi="宋体" w:cs="宋体"/>
          <w:color w:val="000000"/>
          <w:kern w:val="0"/>
          <w:sz w:val="24"/>
        </w:rPr>
        <w:t>金额：单台</w:t>
      </w:r>
      <w:r>
        <w:rPr>
          <w:rFonts w:hint="eastAsia" w:ascii="宋体" w:hAnsi="宋体"/>
          <w:sz w:val="24"/>
        </w:rPr>
        <w:t>立式直饮水机</w:t>
      </w:r>
      <w:r>
        <w:rPr>
          <w:rFonts w:hint="eastAsia" w:ascii="宋体" w:hAnsi="宋体" w:cs="宋体"/>
          <w:color w:val="000000"/>
          <w:kern w:val="0"/>
          <w:sz w:val="24"/>
        </w:rPr>
        <w:t>≤</w:t>
      </w:r>
      <w:r>
        <w:rPr>
          <w:rFonts w:hint="eastAsia" w:ascii="宋体" w:hAnsi="宋体" w:cs="宋体"/>
          <w:color w:val="000000"/>
          <w:kern w:val="0"/>
          <w:sz w:val="24"/>
          <w:lang w:val="en-US" w:eastAsia="zh-CN"/>
        </w:rPr>
        <w:t xml:space="preserve"> 3600</w:t>
      </w:r>
      <w:r>
        <w:rPr>
          <w:rFonts w:hint="eastAsia" w:ascii="宋体" w:hAnsi="宋体" w:cs="宋体"/>
          <w:color w:val="000000"/>
          <w:kern w:val="0"/>
          <w:sz w:val="24"/>
        </w:rPr>
        <w:t>元</w:t>
      </w:r>
      <w:r>
        <w:rPr>
          <w:rFonts w:hint="eastAsia" w:ascii="宋体" w:hAnsi="宋体" w:cs="宋体"/>
          <w:color w:val="000000"/>
          <w:kern w:val="0"/>
          <w:sz w:val="24"/>
          <w:lang w:val="en-US" w:eastAsia="zh-CN"/>
        </w:rPr>
        <w:t>/年</w:t>
      </w:r>
      <w:r>
        <w:rPr>
          <w:rFonts w:hint="eastAsia" w:ascii="宋体" w:hAnsi="宋体" w:cs="宋体"/>
          <w:color w:val="000000"/>
          <w:kern w:val="0"/>
          <w:sz w:val="24"/>
        </w:rPr>
        <w:t>，</w:t>
      </w:r>
      <w:r>
        <w:rPr>
          <w:rFonts w:hint="eastAsia" w:ascii="宋体" w:hAnsi="宋体"/>
          <w:b/>
          <w:color w:val="000000"/>
          <w:sz w:val="24"/>
          <w:lang w:val="en-US" w:eastAsia="zh-CN"/>
        </w:rPr>
        <w:t>立式管线分机</w:t>
      </w:r>
      <w:r>
        <w:rPr>
          <w:rFonts w:hint="eastAsia" w:ascii="宋体" w:hAnsi="宋体" w:cs="宋体"/>
          <w:color w:val="000000"/>
          <w:kern w:val="0"/>
          <w:sz w:val="24"/>
        </w:rPr>
        <w:t>≤</w:t>
      </w:r>
      <w:r>
        <w:rPr>
          <w:rFonts w:hint="eastAsia" w:ascii="宋体" w:hAnsi="宋体" w:cs="宋体"/>
          <w:color w:val="000000"/>
          <w:kern w:val="0"/>
          <w:sz w:val="24"/>
          <w:lang w:val="en-US" w:eastAsia="zh-CN"/>
        </w:rPr>
        <w:t xml:space="preserve"> 1600</w:t>
      </w:r>
      <w:r>
        <w:rPr>
          <w:rFonts w:hint="eastAsia" w:ascii="宋体" w:hAnsi="宋体" w:cs="宋体"/>
          <w:color w:val="000000"/>
          <w:kern w:val="0"/>
          <w:sz w:val="24"/>
        </w:rPr>
        <w:t>元</w:t>
      </w:r>
      <w:r>
        <w:rPr>
          <w:rFonts w:hint="eastAsia" w:ascii="宋体" w:hAnsi="宋体" w:cs="宋体"/>
          <w:color w:val="000000"/>
          <w:kern w:val="0"/>
          <w:sz w:val="24"/>
          <w:lang w:val="en-US" w:eastAsia="zh-CN"/>
        </w:rPr>
        <w:t>/年</w:t>
      </w:r>
      <w:r>
        <w:rPr>
          <w:rFonts w:hint="eastAsia" w:ascii="宋体" w:hAnsi="宋体" w:cs="宋体"/>
          <w:color w:val="000000"/>
          <w:kern w:val="0"/>
          <w:sz w:val="24"/>
          <w:lang w:eastAsia="zh-CN"/>
        </w:rPr>
        <w:t>，</w:t>
      </w:r>
      <w:r>
        <w:rPr>
          <w:rFonts w:hint="eastAsia" w:ascii="宋体" w:hAnsi="宋体" w:cs="宋体"/>
          <w:color w:val="000000"/>
          <w:kern w:val="0"/>
          <w:sz w:val="24"/>
        </w:rPr>
        <w:t>合计：</w:t>
      </w:r>
      <w:r>
        <w:rPr>
          <w:rFonts w:hint="eastAsia" w:ascii="宋体" w:hAnsi="宋体" w:cs="宋体"/>
          <w:color w:val="000000"/>
          <w:kern w:val="0"/>
          <w:sz w:val="24"/>
          <w:lang w:val="en-US" w:eastAsia="zh-CN"/>
        </w:rPr>
        <w:t xml:space="preserve">99600 </w:t>
      </w:r>
      <w:r>
        <w:rPr>
          <w:rFonts w:ascii="宋体" w:hAnsi="宋体" w:cs="宋体"/>
          <w:color w:val="000000"/>
          <w:kern w:val="0"/>
          <w:sz w:val="24"/>
        </w:rPr>
        <w:t>元/年</w:t>
      </w:r>
    </w:p>
    <w:p>
      <w:pPr>
        <w:widowControl/>
        <w:adjustRightInd w:val="0"/>
        <w:snapToGrid w:val="0"/>
        <w:spacing w:line="360" w:lineRule="auto"/>
        <w:ind w:firstLine="465"/>
        <w:rPr>
          <w:rFonts w:ascii="宋体" w:hAnsi="宋体" w:cs="宋体"/>
          <w:color w:val="000000"/>
          <w:kern w:val="0"/>
          <w:sz w:val="24"/>
        </w:rPr>
      </w:pPr>
      <w:r>
        <w:rPr>
          <w:rFonts w:hint="eastAsia" w:ascii="宋体" w:hAnsi="宋体" w:cs="宋体"/>
          <w:color w:val="000000"/>
          <w:kern w:val="0"/>
          <w:sz w:val="24"/>
        </w:rPr>
        <w:t>6、服务期限：</w:t>
      </w:r>
      <w:r>
        <w:rPr>
          <w:rFonts w:hint="eastAsia" w:ascii="宋体" w:hAnsi="宋体" w:cs="宋体"/>
          <w:b w:val="0"/>
          <w:bCs w:val="0"/>
          <w:color w:val="auto"/>
          <w:kern w:val="0"/>
          <w:sz w:val="24"/>
          <w:lang w:val="en-US" w:eastAsia="zh-CN"/>
        </w:rPr>
        <w:t>3年</w:t>
      </w:r>
    </w:p>
    <w:p>
      <w:pPr>
        <w:widowControl/>
        <w:adjustRightInd w:val="0"/>
        <w:snapToGrid w:val="0"/>
        <w:spacing w:line="360" w:lineRule="auto"/>
        <w:ind w:firstLine="465"/>
        <w:rPr>
          <w:rFonts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val="en-US" w:eastAsia="zh-CN"/>
        </w:rPr>
        <w:t>年度服务费</w:t>
      </w:r>
      <w:r>
        <w:rPr>
          <w:rFonts w:hint="eastAsia" w:ascii="宋体" w:hAnsi="宋体" w:eastAsia="宋体" w:cs="宋体"/>
          <w:color w:val="000000"/>
          <w:kern w:val="0"/>
          <w:sz w:val="24"/>
        </w:rPr>
        <w:t>，</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于收到</w:t>
      </w:r>
      <w:r>
        <w:rPr>
          <w:rFonts w:hint="eastAsia" w:ascii="宋体" w:hAnsi="宋体" w:eastAsia="宋体" w:cs="宋体"/>
          <w:color w:val="000000"/>
          <w:kern w:val="0"/>
          <w:sz w:val="24"/>
          <w:lang w:eastAsia="zh-CN"/>
        </w:rPr>
        <w:t>投标人</w:t>
      </w:r>
      <w:r>
        <w:rPr>
          <w:rFonts w:hint="eastAsia" w:ascii="宋体" w:hAnsi="宋体" w:eastAsia="宋体" w:cs="宋体"/>
          <w:color w:val="000000"/>
          <w:kern w:val="0"/>
          <w:sz w:val="24"/>
        </w:rPr>
        <w:t>开出的合法有效等额完税发票及出具的经</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书面审核合格的直饮水维护工作报告及水质检测报告等资料后</w:t>
      </w:r>
      <w:r>
        <w:rPr>
          <w:rFonts w:hint="eastAsia" w:ascii="宋体" w:hAnsi="宋体" w:cs="宋体"/>
          <w:color w:val="000000"/>
          <w:kern w:val="0"/>
          <w:sz w:val="24"/>
          <w:lang w:val="en-US" w:eastAsia="zh-CN"/>
        </w:rPr>
        <w:t>1</w:t>
      </w:r>
      <w:r>
        <w:rPr>
          <w:rFonts w:hint="eastAsia" w:ascii="宋体" w:hAnsi="宋体" w:eastAsia="宋体" w:cs="宋体"/>
          <w:color w:val="000000"/>
          <w:kern w:val="0"/>
          <w:sz w:val="24"/>
        </w:rPr>
        <w:t>个月</w:t>
      </w:r>
      <w:r>
        <w:rPr>
          <w:rFonts w:hint="eastAsia" w:ascii="宋体" w:hAnsi="宋体" w:cs="宋体"/>
          <w:color w:val="000000"/>
          <w:kern w:val="0"/>
          <w:sz w:val="24"/>
          <w:lang w:val="en-US" w:eastAsia="zh-CN"/>
        </w:rPr>
        <w:t>内</w:t>
      </w:r>
      <w:r>
        <w:rPr>
          <w:rFonts w:hint="eastAsia" w:ascii="宋体" w:hAnsi="宋体" w:eastAsia="宋体" w:cs="宋体"/>
          <w:color w:val="000000"/>
          <w:kern w:val="0"/>
          <w:sz w:val="24"/>
        </w:rPr>
        <w:t>向</w:t>
      </w:r>
      <w:r>
        <w:rPr>
          <w:rFonts w:hint="eastAsia" w:ascii="宋体" w:hAnsi="宋体" w:eastAsia="宋体" w:cs="宋体"/>
          <w:color w:val="000000"/>
          <w:kern w:val="0"/>
          <w:sz w:val="24"/>
          <w:lang w:eastAsia="zh-CN"/>
        </w:rPr>
        <w:t>投标人</w:t>
      </w:r>
      <w:r>
        <w:rPr>
          <w:rFonts w:hint="eastAsia" w:ascii="宋体" w:hAnsi="宋体" w:eastAsia="宋体" w:cs="宋体"/>
          <w:color w:val="000000"/>
          <w:kern w:val="0"/>
          <w:sz w:val="24"/>
        </w:rPr>
        <w:t>支付该</w:t>
      </w:r>
      <w:r>
        <w:rPr>
          <w:rFonts w:hint="eastAsia" w:ascii="宋体" w:hAnsi="宋体" w:cs="宋体"/>
          <w:color w:val="000000"/>
          <w:kern w:val="0"/>
          <w:sz w:val="24"/>
          <w:lang w:val="en-US" w:eastAsia="zh-CN"/>
        </w:rPr>
        <w:t>年</w:t>
      </w:r>
      <w:r>
        <w:rPr>
          <w:rFonts w:hint="eastAsia" w:ascii="宋体" w:hAnsi="宋体" w:eastAsia="宋体" w:cs="宋体"/>
          <w:color w:val="000000"/>
          <w:kern w:val="0"/>
          <w:sz w:val="24"/>
        </w:rPr>
        <w:t>度的</w:t>
      </w:r>
      <w:r>
        <w:rPr>
          <w:rFonts w:hint="eastAsia" w:ascii="宋体" w:hAnsi="宋体" w:cs="宋体"/>
          <w:color w:val="000000"/>
          <w:kern w:val="0"/>
          <w:sz w:val="24"/>
        </w:rPr>
        <w:t>租赁费。</w:t>
      </w:r>
    </w:p>
    <w:p>
      <w:pPr>
        <w:spacing w:line="360" w:lineRule="auto"/>
        <w:rPr>
          <w:rFonts w:ascii="宋体" w:hAnsi="宋体" w:cs="宋体"/>
          <w:b/>
          <w:color w:val="000000"/>
          <w:sz w:val="24"/>
        </w:rPr>
      </w:pPr>
    </w:p>
    <w:p>
      <w:pPr>
        <w:pStyle w:val="4"/>
        <w:snapToGrid w:val="0"/>
        <w:ind w:left="819" w:leftChars="1" w:hanging="817" w:hangingChars="339"/>
        <w:rPr>
          <w:rFonts w:cs="宋体"/>
          <w:b/>
          <w:color w:val="000000"/>
          <w:sz w:val="24"/>
        </w:rPr>
      </w:pPr>
      <w:r>
        <w:rPr>
          <w:rFonts w:hint="eastAsia" w:cs="宋体"/>
          <w:b/>
          <w:color w:val="000000"/>
          <w:sz w:val="24"/>
        </w:rPr>
        <w:t>二、投标人资质要求：</w:t>
      </w:r>
    </w:p>
    <w:p>
      <w:pPr>
        <w:widowControl/>
        <w:adjustRightInd w:val="0"/>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1、投标人需持有有效的营业执照，需提交企业法人营业执照副本复印件（加盖公章）、法人资格证明书/法人授权委托书。</w:t>
      </w:r>
    </w:p>
    <w:p>
      <w:pPr>
        <w:widowControl/>
        <w:adjustRightInd w:val="0"/>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pPr>
        <w:widowControl/>
        <w:adjustRightInd w:val="0"/>
        <w:snapToGrid w:val="0"/>
        <w:spacing w:line="360" w:lineRule="auto"/>
        <w:ind w:firstLine="360" w:firstLineChars="150"/>
        <w:rPr>
          <w:rFonts w:ascii="宋体" w:hAnsi="宋体"/>
          <w:color w:val="000000"/>
          <w:sz w:val="24"/>
        </w:rPr>
      </w:pPr>
      <w:r>
        <w:rPr>
          <w:rFonts w:hint="eastAsia" w:ascii="宋体" w:hAnsi="宋体" w:cs="宋体"/>
          <w:bCs/>
          <w:color w:val="000000"/>
          <w:sz w:val="24"/>
        </w:rPr>
        <w:t>3、本项目不接受联合体投标，不允许分包、转包。</w:t>
      </w:r>
    </w:p>
    <w:p>
      <w:pPr>
        <w:spacing w:line="360" w:lineRule="auto"/>
        <w:rPr>
          <w:rFonts w:ascii="宋体" w:hAnsi="宋体"/>
          <w:b/>
          <w:color w:val="000000"/>
          <w:sz w:val="24"/>
        </w:rPr>
      </w:pPr>
      <w:r>
        <w:rPr>
          <w:rFonts w:hint="eastAsia" w:ascii="宋体" w:hAnsi="宋体"/>
          <w:b/>
          <w:color w:val="000000"/>
          <w:sz w:val="24"/>
        </w:rPr>
        <w:t>三、设备要求</w:t>
      </w:r>
    </w:p>
    <w:p>
      <w:pPr>
        <w:pStyle w:val="7"/>
        <w:spacing w:line="360" w:lineRule="auto"/>
        <w:ind w:firstLine="240"/>
        <w:rPr>
          <w:rFonts w:ascii="宋体" w:hAnsi="宋体"/>
          <w:sz w:val="24"/>
        </w:rPr>
      </w:pPr>
      <w:r>
        <w:rPr>
          <w:rFonts w:hint="eastAsia" w:ascii="宋体" w:hAnsi="宋体"/>
          <w:sz w:val="24"/>
        </w:rPr>
        <w:t>1、机型为立式直饮水机</w:t>
      </w:r>
    </w:p>
    <w:p>
      <w:pPr>
        <w:pStyle w:val="7"/>
        <w:spacing w:line="360" w:lineRule="auto"/>
        <w:ind w:firstLine="240"/>
        <w:rPr>
          <w:rFonts w:hint="eastAsia" w:ascii="宋体" w:hAnsi="宋体"/>
          <w:sz w:val="24"/>
        </w:rPr>
      </w:pPr>
      <w:r>
        <w:rPr>
          <w:rFonts w:hint="eastAsia" w:ascii="宋体" w:hAnsi="宋体"/>
          <w:sz w:val="24"/>
        </w:rPr>
        <w:t>2、数量拟定为</w:t>
      </w:r>
      <w:r>
        <w:rPr>
          <w:rFonts w:hint="eastAsia" w:ascii="宋体" w:hAnsi="宋体"/>
          <w:sz w:val="24"/>
          <w:lang w:val="en-US" w:eastAsia="zh-CN"/>
        </w:rPr>
        <w:t>37</w:t>
      </w:r>
      <w:r>
        <w:rPr>
          <w:rFonts w:hint="eastAsia" w:ascii="宋体" w:hAnsi="宋体"/>
          <w:sz w:val="24"/>
        </w:rPr>
        <w:t>台（</w:t>
      </w:r>
      <w:r>
        <w:rPr>
          <w:rFonts w:hint="eastAsia" w:cs="宋体"/>
          <w:sz w:val="24"/>
        </w:rPr>
        <w:t>供货数量以采购人实际需求为准</w:t>
      </w:r>
      <w:r>
        <w:rPr>
          <w:rFonts w:hint="eastAsia" w:ascii="宋体" w:hAnsi="宋体"/>
          <w:sz w:val="24"/>
        </w:rPr>
        <w:t>）</w:t>
      </w:r>
    </w:p>
    <w:p>
      <w:pPr>
        <w:pStyle w:val="7"/>
        <w:spacing w:line="360" w:lineRule="auto"/>
        <w:ind w:firstLine="240"/>
        <w:rPr>
          <w:rFonts w:hint="eastAsia" w:ascii="宋体" w:hAnsi="宋体"/>
          <w:sz w:val="24"/>
        </w:rPr>
      </w:pPr>
    </w:p>
    <w:tbl>
      <w:tblPr>
        <w:tblStyle w:val="9"/>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268"/>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rPr>
                <w:rFonts w:hint="default"/>
                <w:b/>
                <w:bCs/>
                <w:vertAlign w:val="baseline"/>
                <w:lang w:val="en-US" w:eastAsia="zh-CN"/>
              </w:rPr>
            </w:pPr>
            <w:r>
              <w:rPr>
                <w:rFonts w:hint="eastAsia"/>
                <w:b/>
                <w:bCs/>
                <w:vertAlign w:val="baseline"/>
                <w:lang w:val="en-US" w:eastAsia="zh-CN"/>
              </w:rPr>
              <w:t>序号</w:t>
            </w:r>
          </w:p>
        </w:tc>
        <w:tc>
          <w:tcPr>
            <w:tcW w:w="2268" w:type="dxa"/>
            <w:vAlign w:val="center"/>
          </w:tcPr>
          <w:p>
            <w:pPr>
              <w:rPr>
                <w:rFonts w:hint="default"/>
                <w:b/>
                <w:bCs/>
                <w:vertAlign w:val="baseline"/>
                <w:lang w:val="en-US" w:eastAsia="zh-CN"/>
              </w:rPr>
            </w:pPr>
            <w:r>
              <w:rPr>
                <w:rFonts w:hint="eastAsia"/>
                <w:b/>
                <w:bCs/>
                <w:lang w:val="en-US" w:eastAsia="zh-CN"/>
              </w:rPr>
              <w:t>参数名称</w:t>
            </w:r>
          </w:p>
        </w:tc>
        <w:tc>
          <w:tcPr>
            <w:tcW w:w="5408" w:type="dxa"/>
            <w:vAlign w:val="center"/>
          </w:tcPr>
          <w:p>
            <w:pPr>
              <w:rPr>
                <w:rFonts w:hint="default"/>
                <w:b/>
                <w:bCs/>
                <w:vertAlign w:val="baseline"/>
                <w:lang w:val="en-US" w:eastAsia="zh-CN"/>
              </w:rPr>
            </w:pPr>
            <w:r>
              <w:rPr>
                <w:rFonts w:hint="eastAsia"/>
                <w:b/>
                <w:bCs/>
                <w:vertAlign w:val="baseline"/>
                <w:lang w:val="en-US" w:eastAsia="zh-CN"/>
              </w:rPr>
              <w:t>具体参数要求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进水要求</w:t>
            </w:r>
          </w:p>
        </w:tc>
        <w:tc>
          <w:tcPr>
            <w:tcW w:w="540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压力：0.1~0.4Mpa；温度：5~38℃；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vAlign w:val="center"/>
          </w:tcPr>
          <w:p>
            <w:pPr>
              <w:rPr>
                <w:rFonts w:hint="eastAsia"/>
                <w:lang w:val="en-US" w:eastAsia="zh-CN"/>
              </w:rPr>
            </w:pPr>
            <w:r>
              <w:rPr>
                <w:rFonts w:hint="eastAsia"/>
                <w:lang w:val="en-US" w:eastAsia="zh-CN"/>
              </w:rPr>
              <w:t>▲设备外观尺寸</w:t>
            </w:r>
          </w:p>
          <w:p>
            <w:pPr>
              <w:rPr>
                <w:rFonts w:hint="default"/>
                <w:vertAlign w:val="baseline"/>
                <w:lang w:val="en-US" w:eastAsia="zh-CN"/>
              </w:rPr>
            </w:pPr>
            <w:r>
              <w:rPr>
                <w:rFonts w:hint="eastAsia"/>
                <w:lang w:val="en-US" w:eastAsia="zh-CN"/>
              </w:rPr>
              <w:t>（宽×厚×高）</w:t>
            </w:r>
          </w:p>
        </w:tc>
        <w:tc>
          <w:tcPr>
            <w:tcW w:w="5408" w:type="dxa"/>
            <w:vAlign w:val="center"/>
          </w:tcPr>
          <w:p>
            <w:pPr>
              <w:rPr>
                <w:rFonts w:hint="default"/>
                <w:vertAlign w:val="baseline"/>
                <w:lang w:val="en-US" w:eastAsia="zh-CN"/>
              </w:rPr>
            </w:pPr>
            <w:r>
              <w:rPr>
                <w:rFonts w:hint="eastAsia"/>
                <w:lang w:val="en-US" w:eastAsia="zh-CN"/>
              </w:rPr>
              <w:t>390×460×1390mm（误差±20mm）外观使用ABS塑料，圆弧设计防止碰撞；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Theme="minorEastAsia" w:cstheme="minorBidi"/>
                <w:kern w:val="2"/>
                <w:sz w:val="21"/>
                <w:szCs w:val="24"/>
                <w:lang w:val="en-US" w:eastAsia="zh-CN" w:bidi="ar-SA"/>
              </w:rPr>
            </w:pPr>
            <w:r>
              <w:rPr>
                <w:rFonts w:hint="eastAsia"/>
                <w:lang w:val="en-US" w:eastAsia="zh-CN"/>
              </w:rPr>
              <w:t>出水要求</w:t>
            </w:r>
          </w:p>
        </w:tc>
        <w:tc>
          <w:tcPr>
            <w:tcW w:w="5408" w:type="dxa"/>
            <w:shd w:val="clear" w:color="auto" w:fill="auto"/>
            <w:vAlign w:val="center"/>
          </w:tcPr>
          <w:p>
            <w:pPr>
              <w:bidi w:val="0"/>
              <w:rPr>
                <w:rFonts w:hint="default" w:ascii="Times New Roman" w:hAnsi="Times New Roman" w:eastAsiaTheme="minorEastAsia" w:cstheme="minorBidi"/>
                <w:kern w:val="2"/>
                <w:sz w:val="21"/>
                <w:szCs w:val="24"/>
                <w:lang w:val="en-US" w:eastAsia="zh-CN" w:bidi="ar-SA"/>
              </w:rPr>
            </w:pPr>
            <w:r>
              <w:rPr>
                <w:rFonts w:hint="eastAsia"/>
                <w:lang w:val="en-US" w:eastAsia="zh-CN"/>
              </w:rPr>
              <w:t>单龙头，可出热水/常温水；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▲额定功率</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≤1600W（提供所投产品3C认证证书）；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▲额定总净水量</w:t>
            </w:r>
          </w:p>
        </w:tc>
        <w:tc>
          <w:tcPr>
            <w:tcW w:w="540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≥4000L（提供所投产品设备省级及以上卫生行政部门出具的《涉及饮用水卫生安全产品许可批件》，批件内需体现额定总净水量）；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▲净水流量</w:t>
            </w:r>
          </w:p>
        </w:tc>
        <w:tc>
          <w:tcPr>
            <w:tcW w:w="540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≥0.25L/min（提供所投产品设备省级及以上卫生行政部门出具的《涉及饮用水卫生安全产品许可批件》，批件内需体现净水流量）；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eastAsia"/>
                <w:lang w:val="en-US" w:eastAsia="zh-CN"/>
              </w:rPr>
            </w:pPr>
            <w:r>
              <w:rPr>
                <w:rFonts w:hint="eastAsia"/>
                <w:lang w:val="en-US" w:eastAsia="zh-CN"/>
              </w:rPr>
              <w:t>制热方式</w:t>
            </w:r>
          </w:p>
        </w:tc>
        <w:tc>
          <w:tcPr>
            <w:tcW w:w="5408" w:type="dxa"/>
            <w:shd w:val="clear" w:color="auto" w:fill="auto"/>
            <w:vAlign w:val="center"/>
          </w:tcPr>
          <w:p>
            <w:pPr>
              <w:bidi w:val="0"/>
              <w:rPr>
                <w:rFonts w:hint="eastAsia"/>
                <w:lang w:val="en-US" w:eastAsia="zh-CN"/>
              </w:rPr>
            </w:pPr>
            <w:r>
              <w:rPr>
                <w:rFonts w:hint="eastAsia"/>
                <w:lang w:val="en-US" w:eastAsia="zh-CN"/>
              </w:rPr>
              <w:t>采用热罐制热；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热胆容量</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≥12L，使用304不锈钢材料；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常温水箱容量</w:t>
            </w:r>
          </w:p>
        </w:tc>
        <w:tc>
          <w:tcPr>
            <w:tcW w:w="540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≥8L（提供相关证明文件）；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rPr>
              <w:t>★</w:t>
            </w:r>
            <w:r>
              <w:rPr>
                <w:rFonts w:hint="eastAsia"/>
                <w:lang w:val="en-US" w:eastAsia="zh-CN"/>
              </w:rPr>
              <w:t>过滤系统要求</w:t>
            </w:r>
          </w:p>
        </w:tc>
        <w:tc>
          <w:tcPr>
            <w:tcW w:w="5408" w:type="dxa"/>
            <w:shd w:val="clear" w:color="auto" w:fill="auto"/>
            <w:vAlign w:val="center"/>
          </w:tcPr>
          <w:p>
            <w:pPr>
              <w:bidi w:val="0"/>
              <w:jc w:val="left"/>
              <w:rPr>
                <w:rFonts w:hint="default" w:ascii="Times New Roman" w:hAnsi="Times New Roman" w:eastAsia="宋体" w:cs="Times New Roman"/>
                <w:kern w:val="2"/>
                <w:sz w:val="24"/>
                <w:szCs w:val="24"/>
                <w:lang w:val="en-US" w:eastAsia="zh-CN" w:bidi="ar-SA"/>
              </w:rPr>
            </w:pPr>
            <w:r>
              <w:rPr>
                <w:rFonts w:hint="eastAsia"/>
                <w:lang w:val="en-US" w:eastAsia="zh-CN"/>
              </w:rPr>
              <w:t>采用4级过滤（需含有：PP棉、CTO活性炭或复合滤芯等）</w:t>
            </w:r>
            <w:r>
              <w:rPr>
                <w:rFonts w:hint="eastAsia"/>
                <w:b/>
                <w:bCs/>
                <w:lang w:val="en-US" w:eastAsia="zh-CN"/>
              </w:rPr>
              <w:t>过滤采用</w:t>
            </w:r>
            <w:r>
              <w:rPr>
                <w:rFonts w:hint="default"/>
                <w:b/>
                <w:bCs/>
                <w:lang w:val="en-US" w:eastAsia="zh-CN"/>
              </w:rPr>
              <w:t>RO</w:t>
            </w:r>
            <w:r>
              <w:rPr>
                <w:rFonts w:hint="eastAsia"/>
                <w:b/>
                <w:bCs/>
                <w:lang w:val="en-US" w:eastAsia="zh-CN"/>
              </w:rPr>
              <w:t>反渗透或NF纳滤过滤；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杀菌功能</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内置过流式UV杀菌和常温水箱UV杀菌装置，保证出水无菌；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智能要求</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产品具备4G物联网功能，用户手机端可以查看用水情况、滤芯使用情况、故障信息等（提供与商用净水器物联网相关的计算机软件著作权证书）；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安全配置要求</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安全保障：防漏电，防干烧，配置智能检测故障功能和自动报警提示功能等；</w:t>
            </w:r>
            <w:r>
              <w:rPr>
                <w:rFonts w:hint="eastAsia"/>
                <w:lang w:val="en-US" w:eastAsia="zh-CN"/>
              </w:rPr>
              <w:br w:type="textWrapping"/>
            </w:r>
            <w:r>
              <w:rPr>
                <w:rFonts w:hint="eastAsia"/>
                <w:lang w:val="en-US" w:eastAsia="zh-CN"/>
              </w:rPr>
              <w:t>按键采用触摸式并具有童锁保护功能，防止误触；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节能环保</w:t>
            </w:r>
          </w:p>
        </w:tc>
        <w:tc>
          <w:tcPr>
            <w:tcW w:w="5408" w:type="dxa"/>
            <w:shd w:val="clear" w:color="auto" w:fill="auto"/>
            <w:vAlign w:val="center"/>
          </w:tcPr>
          <w:p>
            <w:pPr>
              <w:bidi w:val="0"/>
              <w:rPr>
                <w:rFonts w:hint="default" w:ascii="Times New Roman" w:hAnsi="Times New Roman" w:eastAsia="宋体" w:cs="Times New Roman"/>
                <w:kern w:val="2"/>
                <w:sz w:val="24"/>
                <w:szCs w:val="24"/>
                <w:lang w:val="en-US" w:eastAsia="zh-CN" w:bidi="ar-SA"/>
              </w:rPr>
            </w:pPr>
            <w:r>
              <w:rPr>
                <w:rFonts w:hint="eastAsia"/>
                <w:lang w:val="en-US" w:eastAsia="zh-CN"/>
              </w:rPr>
              <w:t>高效节水设计，具有国家一级水效认证；（提供所投产品型号的水效标识）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1" w:type="dxa"/>
            <w:vAlign w:val="center"/>
          </w:tcPr>
          <w:p>
            <w:pPr>
              <w:numPr>
                <w:ilvl w:val="0"/>
                <w:numId w:val="1"/>
              </w:numPr>
              <w:ind w:left="425" w:leftChars="0" w:hanging="425" w:firstLineChars="0"/>
              <w:rPr>
                <w:rFonts w:hint="default"/>
                <w:vertAlign w:val="baseline"/>
                <w:lang w:val="en-US" w:eastAsia="zh-CN"/>
              </w:rPr>
            </w:pPr>
          </w:p>
        </w:tc>
        <w:tc>
          <w:tcPr>
            <w:tcW w:w="2268" w:type="dxa"/>
            <w:shd w:val="clear" w:color="auto" w:fill="auto"/>
            <w:vAlign w:val="center"/>
          </w:tcPr>
          <w:p>
            <w:pPr>
              <w:bidi w:val="0"/>
              <w:rPr>
                <w:rFonts w:hint="eastAsia" w:ascii="Times New Roman" w:hAnsi="Times New Roman" w:eastAsia="宋体" w:cs="Times New Roman"/>
                <w:kern w:val="2"/>
                <w:sz w:val="24"/>
                <w:szCs w:val="24"/>
                <w:lang w:val="en-US" w:eastAsia="zh-CN" w:bidi="ar-SA"/>
              </w:rPr>
            </w:pPr>
            <w:r>
              <w:rPr>
                <w:rFonts w:hint="eastAsia"/>
                <w:lang w:val="en-US" w:eastAsia="zh-CN"/>
              </w:rPr>
              <w:t>食品安全要求</w:t>
            </w:r>
          </w:p>
        </w:tc>
        <w:tc>
          <w:tcPr>
            <w:tcW w:w="5408" w:type="dxa"/>
            <w:shd w:val="clear" w:color="auto" w:fill="auto"/>
            <w:vAlign w:val="center"/>
          </w:tcPr>
          <w:p>
            <w:pPr>
              <w:bidi w:val="0"/>
              <w:jc w:val="left"/>
              <w:rPr>
                <w:rFonts w:hint="eastAsia" w:ascii="Times New Roman" w:hAnsi="Times New Roman" w:eastAsia="宋体" w:cs="Times New Roman"/>
                <w:kern w:val="2"/>
                <w:sz w:val="24"/>
                <w:szCs w:val="24"/>
                <w:lang w:val="en-US" w:eastAsia="zh-CN" w:bidi="ar-SA"/>
              </w:rPr>
            </w:pPr>
            <w:r>
              <w:rPr>
                <w:rFonts w:hint="eastAsia"/>
                <w:lang w:val="en-US" w:eastAsia="zh-CN"/>
              </w:rPr>
              <w:t>具有食品接触产品安全认证证书（</w:t>
            </w:r>
            <w:r>
              <w:rPr>
                <w:rFonts w:hint="eastAsia"/>
              </w:rPr>
              <w:t>提供证书原件复印件</w:t>
            </w:r>
            <w:r>
              <w:rPr>
                <w:rFonts w:hint="eastAsia"/>
                <w:lang w:val="en-US" w:eastAsia="zh-CN"/>
              </w:rPr>
              <w:t>和http://cx.cnca.cn/CertECloud/result/skipResultList</w:t>
            </w:r>
            <w:r>
              <w:rPr>
                <w:rFonts w:hint="eastAsia"/>
              </w:rPr>
              <w:t>国家市场监督管理总局全国认证认可信息公共服务平台查询截图</w:t>
            </w:r>
            <w:r>
              <w:rPr>
                <w:rFonts w:hint="eastAsia"/>
                <w:lang w:val="en-US" w:eastAsia="zh-CN"/>
              </w:rPr>
              <w:t>）</w:t>
            </w:r>
          </w:p>
        </w:tc>
      </w:tr>
    </w:tbl>
    <w:p>
      <w:pPr>
        <w:pStyle w:val="7"/>
        <w:spacing w:line="360" w:lineRule="auto"/>
        <w:ind w:firstLine="240"/>
        <w:rPr>
          <w:rFonts w:hint="eastAsia" w:ascii="宋体" w:hAnsi="宋体"/>
          <w:b/>
          <w:color w:val="000000"/>
          <w:sz w:val="24"/>
          <w:lang w:val="en-US" w:eastAsia="zh-CN"/>
        </w:rPr>
      </w:pPr>
      <w:r>
        <w:rPr>
          <w:rFonts w:hint="eastAsia" w:ascii="宋体" w:hAnsi="宋体"/>
          <w:b/>
          <w:color w:val="000000"/>
          <w:sz w:val="24"/>
          <w:lang w:val="en-US" w:eastAsia="zh-CN"/>
        </w:rPr>
        <w:t>3</w:t>
      </w:r>
      <w:r>
        <w:rPr>
          <w:rFonts w:hint="eastAsia" w:ascii="宋体" w:hAnsi="宋体"/>
          <w:sz w:val="24"/>
        </w:rPr>
        <w:t>、</w:t>
      </w:r>
      <w:r>
        <w:rPr>
          <w:rFonts w:hint="eastAsia" w:ascii="宋体" w:hAnsi="宋体"/>
          <w:b/>
          <w:color w:val="000000"/>
          <w:sz w:val="24"/>
          <w:lang w:val="en-US" w:eastAsia="zh-CN"/>
        </w:rPr>
        <w:t>立式管线分机11台</w:t>
      </w:r>
      <w:r>
        <w:rPr>
          <w:rFonts w:hint="eastAsia" w:ascii="宋体" w:hAnsi="宋体"/>
          <w:sz w:val="24"/>
        </w:rPr>
        <w:t>（</w:t>
      </w:r>
      <w:r>
        <w:rPr>
          <w:rFonts w:hint="eastAsia" w:cs="宋体"/>
          <w:sz w:val="24"/>
        </w:rPr>
        <w:t>供货数量以采购人实际需求为准</w:t>
      </w:r>
      <w:r>
        <w:rPr>
          <w:rFonts w:hint="eastAsia" w:ascii="宋体" w:hAnsi="宋体"/>
          <w:sz w:val="24"/>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085"/>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bidi w:val="0"/>
              <w:spacing w:line="240" w:lineRule="auto"/>
              <w:ind w:firstLine="0" w:firstLineChars="0"/>
              <w:jc w:val="both"/>
              <w:rPr>
                <w:rFonts w:hint="eastAsia" w:ascii="Times New Roman" w:hAnsi="Times New Roman" w:eastAsia="宋体" w:cs="Times New Roman"/>
                <w:sz w:val="21"/>
                <w:szCs w:val="22"/>
                <w:lang w:val="zh-CN" w:eastAsia="zh-CN" w:bidi="zh-CN"/>
              </w:rPr>
            </w:pPr>
            <w:r>
              <w:rPr>
                <w:rFonts w:hint="eastAsia"/>
                <w:lang w:val="en-US" w:eastAsia="zh-CN"/>
              </w:rPr>
              <w:t>序号</w:t>
            </w:r>
          </w:p>
        </w:tc>
        <w:tc>
          <w:tcPr>
            <w:tcW w:w="2085" w:type="dxa"/>
            <w:vAlign w:val="center"/>
          </w:tcPr>
          <w:p>
            <w:pPr>
              <w:bidi w:val="0"/>
              <w:spacing w:line="240" w:lineRule="auto"/>
              <w:ind w:firstLine="0" w:firstLineChars="0"/>
              <w:jc w:val="both"/>
              <w:rPr>
                <w:rFonts w:hint="eastAsia" w:ascii="Times New Roman" w:hAnsi="Times New Roman" w:eastAsia="宋体" w:cs="Times New Roman"/>
                <w:sz w:val="21"/>
                <w:szCs w:val="22"/>
                <w:lang w:val="zh-CN" w:eastAsia="zh-CN" w:bidi="zh-CN"/>
              </w:rPr>
            </w:pPr>
            <w:r>
              <w:rPr>
                <w:rFonts w:hint="eastAsia"/>
                <w:lang w:val="en-US" w:eastAsia="zh-CN"/>
              </w:rPr>
              <w:t>参数名称</w:t>
            </w:r>
          </w:p>
        </w:tc>
        <w:tc>
          <w:tcPr>
            <w:tcW w:w="5551" w:type="dxa"/>
            <w:vAlign w:val="center"/>
          </w:tcPr>
          <w:p>
            <w:pPr>
              <w:bidi w:val="0"/>
              <w:spacing w:line="240" w:lineRule="auto"/>
              <w:ind w:firstLine="0" w:firstLineChars="0"/>
              <w:jc w:val="both"/>
              <w:rPr>
                <w:rFonts w:hint="eastAsia" w:ascii="Times New Roman" w:hAnsi="Times New Roman" w:eastAsia="宋体" w:cs="Times New Roman"/>
                <w:sz w:val="21"/>
                <w:szCs w:val="22"/>
                <w:lang w:val="en-US" w:eastAsia="zh-CN" w:bidi="zh-CN"/>
              </w:rPr>
            </w:pPr>
            <w:r>
              <w:rPr>
                <w:rFonts w:hint="eastAsia"/>
                <w:lang w:val="en-US" w:eastAsia="zh-CN"/>
              </w:rPr>
              <w:t>具体参数要求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rFonts w:hint="eastAsia"/>
                <w:lang w:val="en-US" w:eastAsia="zh-CN"/>
              </w:rPr>
            </w:pPr>
            <w:r>
              <w:rPr>
                <w:rFonts w:hint="eastAsia"/>
                <w:lang w:val="en-US" w:eastAsia="zh-CN"/>
              </w:rPr>
              <w:t>▲设备外观尺寸</w:t>
            </w:r>
          </w:p>
          <w:p>
            <w:pPr>
              <w:numPr>
                <w:ilvl w:val="0"/>
                <w:numId w:val="0"/>
              </w:numPr>
              <w:bidi w:val="0"/>
              <w:spacing w:line="240" w:lineRule="auto"/>
              <w:ind w:leftChars="0"/>
              <w:jc w:val="both"/>
              <w:rPr>
                <w:vertAlign w:val="baseline"/>
              </w:rPr>
            </w:pPr>
          </w:p>
        </w:tc>
        <w:tc>
          <w:tcPr>
            <w:tcW w:w="5551" w:type="dxa"/>
            <w:vAlign w:val="center"/>
          </w:tcPr>
          <w:p>
            <w:pPr>
              <w:numPr>
                <w:ilvl w:val="0"/>
                <w:numId w:val="3"/>
              </w:numPr>
              <w:ind w:left="425" w:leftChars="0" w:hanging="425" w:firstLineChars="0"/>
              <w:rPr>
                <w:vertAlign w:val="baseline"/>
              </w:rPr>
            </w:pPr>
            <w:r>
              <w:rPr>
                <w:rFonts w:hint="eastAsia"/>
                <w:lang w:val="en-US" w:eastAsia="zh-CN"/>
              </w:rPr>
              <w:t>▲设备外观尺寸（宽×厚×高）：390×460×1390mm；误差±20mm；外观使用ABS塑料，圆弧设计防止碰撞；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vertAlign w:val="baseline"/>
              </w:rPr>
            </w:pPr>
            <w:r>
              <w:rPr>
                <w:rFonts w:hint="eastAsia"/>
                <w:lang w:val="en-US" w:eastAsia="zh-CN"/>
              </w:rPr>
              <w:t>进水要求</w:t>
            </w:r>
          </w:p>
        </w:tc>
        <w:tc>
          <w:tcPr>
            <w:tcW w:w="5551" w:type="dxa"/>
            <w:vAlign w:val="center"/>
          </w:tcPr>
          <w:p>
            <w:pPr>
              <w:spacing w:line="240" w:lineRule="auto"/>
              <w:jc w:val="both"/>
              <w:rPr>
                <w:vertAlign w:val="baseline"/>
              </w:rPr>
            </w:pPr>
            <w:r>
              <w:rPr>
                <w:rFonts w:hint="eastAsia"/>
                <w:lang w:val="en-US" w:eastAsia="zh-CN"/>
              </w:rPr>
              <w:t>进水压力：0.1–0.4Mpa；进水温度：5–38℃；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vertAlign w:val="baseline"/>
              </w:rPr>
            </w:pPr>
            <w:r>
              <w:rPr>
                <w:rFonts w:hint="eastAsia"/>
                <w:lang w:val="en-US" w:eastAsia="zh-CN"/>
              </w:rPr>
              <w:t>出水要求</w:t>
            </w:r>
          </w:p>
        </w:tc>
        <w:tc>
          <w:tcPr>
            <w:tcW w:w="5551" w:type="dxa"/>
            <w:vAlign w:val="center"/>
          </w:tcPr>
          <w:p>
            <w:pPr>
              <w:spacing w:line="240" w:lineRule="auto"/>
              <w:jc w:val="both"/>
              <w:rPr>
                <w:vertAlign w:val="baseline"/>
              </w:rPr>
            </w:pPr>
            <w:r>
              <w:rPr>
                <w:rFonts w:hint="eastAsia"/>
                <w:lang w:val="en-US" w:eastAsia="zh-CN"/>
              </w:rPr>
              <w:t>热水及常温水；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vertAlign w:val="baseline"/>
              </w:rPr>
            </w:pPr>
            <w:r>
              <w:rPr>
                <w:rFonts w:hint="eastAsia"/>
                <w:lang w:val="en-US" w:eastAsia="zh-CN"/>
              </w:rPr>
              <w:t>▲额定功率：</w:t>
            </w:r>
          </w:p>
        </w:tc>
        <w:tc>
          <w:tcPr>
            <w:tcW w:w="5551" w:type="dxa"/>
            <w:vAlign w:val="center"/>
          </w:tcPr>
          <w:p>
            <w:pPr>
              <w:spacing w:line="240" w:lineRule="auto"/>
              <w:jc w:val="both"/>
              <w:rPr>
                <w:vertAlign w:val="baseline"/>
              </w:rPr>
            </w:pPr>
            <w:r>
              <w:rPr>
                <w:rFonts w:hint="eastAsia"/>
                <w:lang w:val="en-US" w:eastAsia="zh-CN"/>
              </w:rPr>
              <w:t>≤1600w；（与所投产品3C认证证书相符）；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vertAlign w:val="baseline"/>
              </w:rPr>
            </w:pPr>
            <w:r>
              <w:rPr>
                <w:rFonts w:hint="eastAsia"/>
                <w:lang w:val="en-US" w:eastAsia="zh-CN"/>
              </w:rPr>
              <w:t>▲热胆容量</w:t>
            </w:r>
          </w:p>
        </w:tc>
        <w:tc>
          <w:tcPr>
            <w:tcW w:w="5551" w:type="dxa"/>
            <w:vAlign w:val="center"/>
          </w:tcPr>
          <w:p>
            <w:pPr>
              <w:spacing w:line="240" w:lineRule="auto"/>
              <w:jc w:val="both"/>
              <w:rPr>
                <w:vertAlign w:val="baseline"/>
              </w:rPr>
            </w:pPr>
            <w:r>
              <w:rPr>
                <w:rFonts w:hint="eastAsia"/>
                <w:lang w:val="en-US" w:eastAsia="zh-CN"/>
              </w:rPr>
              <w:t>≥5L；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rFonts w:hint="eastAsia"/>
                <w:lang w:val="en-US" w:eastAsia="zh-CN"/>
              </w:rPr>
            </w:pPr>
            <w:r>
              <w:rPr>
                <w:rFonts w:hint="eastAsia"/>
                <w:lang w:val="en-US" w:eastAsia="zh-CN"/>
              </w:rPr>
              <w:t>常温水容量</w:t>
            </w:r>
          </w:p>
        </w:tc>
        <w:tc>
          <w:tcPr>
            <w:tcW w:w="5551" w:type="dxa"/>
            <w:shd w:val="clear" w:color="auto" w:fill="auto"/>
            <w:vAlign w:val="center"/>
          </w:tcPr>
          <w:p>
            <w:pPr>
              <w:spacing w:line="240" w:lineRule="auto"/>
              <w:jc w:val="both"/>
              <w:rPr>
                <w:rFonts w:hint="eastAsia" w:ascii="Times New Roman" w:hAnsi="Times New Roman" w:eastAsia="宋体" w:cs="Times New Roman"/>
                <w:kern w:val="2"/>
                <w:sz w:val="21"/>
                <w:szCs w:val="24"/>
                <w:vertAlign w:val="baseline"/>
                <w:lang w:val="en-US" w:eastAsia="zh-CN" w:bidi="ar-SA"/>
              </w:rPr>
            </w:pPr>
            <w:r>
              <w:rPr>
                <w:rFonts w:hint="eastAsia"/>
                <w:lang w:val="en-US" w:eastAsia="zh-CN"/>
              </w:rPr>
              <w:t>≥5L；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shd w:val="clear" w:color="auto" w:fill="auto"/>
            <w:vAlign w:val="center"/>
          </w:tcPr>
          <w:p>
            <w:pPr>
              <w:bidi w:val="0"/>
              <w:ind w:firstLine="0" w:firstLineChars="0"/>
              <w:rPr>
                <w:rFonts w:hint="eastAsia" w:ascii="Times New Roman" w:hAnsi="Times New Roman" w:eastAsia="宋体" w:cs="Times New Roman"/>
                <w:kern w:val="2"/>
                <w:sz w:val="24"/>
                <w:szCs w:val="24"/>
                <w:lang w:val="en-US" w:eastAsia="zh-CN" w:bidi="ar-SA"/>
              </w:rPr>
            </w:pPr>
            <w:r>
              <w:rPr>
                <w:rFonts w:hint="eastAsia"/>
                <w:lang w:val="en-US" w:eastAsia="zh-CN"/>
              </w:rPr>
              <w:t>杀菌功能</w:t>
            </w:r>
          </w:p>
        </w:tc>
        <w:tc>
          <w:tcPr>
            <w:tcW w:w="5551" w:type="dxa"/>
            <w:shd w:val="clear" w:color="auto" w:fill="auto"/>
            <w:vAlign w:val="center"/>
          </w:tcPr>
          <w:p>
            <w:pPr>
              <w:bidi w:val="0"/>
              <w:ind w:firstLine="0" w:firstLineChars="0"/>
              <w:rPr>
                <w:rFonts w:hint="eastAsia" w:ascii="Times New Roman" w:hAnsi="Times New Roman" w:eastAsia="宋体" w:cs="Times New Roman"/>
                <w:kern w:val="2"/>
                <w:sz w:val="24"/>
                <w:szCs w:val="24"/>
                <w:lang w:val="en-US" w:eastAsia="zh-CN" w:bidi="ar-SA"/>
              </w:rPr>
            </w:pPr>
            <w:r>
              <w:rPr>
                <w:rFonts w:hint="eastAsia"/>
                <w:lang w:val="en-US" w:eastAsia="zh-CN"/>
              </w:rPr>
              <w:t>内置过流式UV杀菌保证出水无菌；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numPr>
                <w:ilvl w:val="0"/>
                <w:numId w:val="2"/>
              </w:numPr>
              <w:spacing w:line="240" w:lineRule="auto"/>
              <w:ind w:left="425" w:leftChars="0" w:hanging="425" w:firstLineChars="0"/>
              <w:jc w:val="both"/>
              <w:rPr>
                <w:vertAlign w:val="baseline"/>
              </w:rPr>
            </w:pPr>
          </w:p>
        </w:tc>
        <w:tc>
          <w:tcPr>
            <w:tcW w:w="2085" w:type="dxa"/>
            <w:vAlign w:val="center"/>
          </w:tcPr>
          <w:p>
            <w:pPr>
              <w:numPr>
                <w:ilvl w:val="0"/>
                <w:numId w:val="0"/>
              </w:numPr>
              <w:bidi w:val="0"/>
              <w:spacing w:line="240" w:lineRule="auto"/>
              <w:ind w:leftChars="0"/>
              <w:jc w:val="both"/>
              <w:rPr>
                <w:rFonts w:hint="default"/>
                <w:vertAlign w:val="baseline"/>
                <w:lang w:val="en-US"/>
              </w:rPr>
            </w:pPr>
            <w:r>
              <w:rPr>
                <w:rFonts w:hint="eastAsia"/>
                <w:lang w:val="en-US" w:eastAsia="zh-CN"/>
              </w:rPr>
              <w:t>安全配置要求</w:t>
            </w:r>
          </w:p>
        </w:tc>
        <w:tc>
          <w:tcPr>
            <w:tcW w:w="5551" w:type="dxa"/>
            <w:vAlign w:val="center"/>
          </w:tcPr>
          <w:p>
            <w:pPr>
              <w:spacing w:line="240" w:lineRule="auto"/>
              <w:jc w:val="both"/>
              <w:rPr>
                <w:vertAlign w:val="baseline"/>
              </w:rPr>
            </w:pPr>
            <w:r>
              <w:rPr>
                <w:rFonts w:hint="eastAsia"/>
                <w:lang w:val="en-US" w:eastAsia="zh-CN"/>
              </w:rPr>
              <w:t>安全保障：防漏电，防干烧等；按键采用触摸式并具有童锁保护功能，防止误触；</w:t>
            </w:r>
          </w:p>
        </w:tc>
      </w:tr>
    </w:tbl>
    <w:p>
      <w:pPr>
        <w:numPr>
          <w:ilvl w:val="0"/>
          <w:numId w:val="0"/>
        </w:numPr>
        <w:spacing w:line="360" w:lineRule="auto"/>
        <w:rPr>
          <w:rFonts w:hint="default" w:ascii="宋体" w:hAnsi="宋体"/>
          <w:b/>
          <w:color w:val="000000"/>
          <w:sz w:val="24"/>
          <w:lang w:val="en-US" w:eastAsia="zh-CN"/>
        </w:rPr>
      </w:pPr>
    </w:p>
    <w:p>
      <w:pPr>
        <w:spacing w:line="360" w:lineRule="auto"/>
        <w:rPr>
          <w:rFonts w:ascii="宋体" w:hAnsi="宋体"/>
          <w:b/>
          <w:color w:val="000000"/>
          <w:sz w:val="24"/>
        </w:rPr>
      </w:pPr>
      <w:r>
        <w:rPr>
          <w:rFonts w:hint="eastAsia" w:ascii="宋体" w:hAnsi="宋体"/>
          <w:b/>
          <w:color w:val="000000"/>
          <w:sz w:val="24"/>
        </w:rPr>
        <w:t>四、服务要求</w:t>
      </w:r>
    </w:p>
    <w:p>
      <w:pPr>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1、</w:t>
      </w:r>
      <w:r>
        <w:rPr>
          <w:rFonts w:hint="eastAsia" w:ascii="宋体" w:hAnsi="宋体" w:eastAsia="宋体" w:cs="宋体"/>
          <w:kern w:val="0"/>
          <w:sz w:val="24"/>
          <w:lang w:val="en-US" w:eastAsia="zh-CN"/>
        </w:rPr>
        <w:t>中标人</w:t>
      </w:r>
      <w:r>
        <w:rPr>
          <w:rFonts w:hint="eastAsia" w:ascii="宋体" w:hAnsi="宋体" w:eastAsia="宋体" w:cs="宋体"/>
          <w:kern w:val="0"/>
          <w:sz w:val="24"/>
        </w:rPr>
        <w:t>免费上门勘测安装：通知下单后1周内到货，并提供免费安装服务，专业技术工程师上门勘测及安装，安装完成后现场进行调试，指导使用方式。要求饮水机安装美观，做好线路收纳，避免线路裸露。</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中标人</w:t>
      </w:r>
      <w:r>
        <w:rPr>
          <w:rFonts w:hint="eastAsia" w:ascii="宋体" w:hAnsi="宋体" w:eastAsia="宋体" w:cs="宋体"/>
          <w:kern w:val="0"/>
          <w:sz w:val="24"/>
        </w:rPr>
        <w:t>提供全新直饮水机，设备外观应整洁、无污渍、无锈蚀，螺丝无松动，无明显影响外观的缺陷。各部位连接处及管线、阀门不得有任何的渗漏、损坏。涉水管件如水龙头、热交换器、滤桶、波纹管、内胆、加热器配件等采用食品级材料，保证出水安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净化后的水必须达到安全直饮标准，净化后的水质符合GB/T5750-2006生活饮用水标准检验办法的要求，符合国家GB5749-2006生活饮用水卫生标准。出水水质符合《生活饮用水水质处理器卫生安全与功能评价规范——反渗透处理装置》（2001）的要求</w:t>
      </w:r>
      <w:r>
        <w:rPr>
          <w:rFonts w:hint="eastAsia" w:ascii="宋体" w:hAnsi="宋体" w:cs="宋体"/>
          <w:kern w:val="0"/>
          <w:sz w:val="24"/>
          <w:lang w:val="en-US" w:eastAsia="zh-CN"/>
        </w:rPr>
        <w:t>或符合</w:t>
      </w:r>
      <w:r>
        <w:rPr>
          <w:rFonts w:hint="default" w:ascii="宋体" w:hAnsi="宋体" w:cs="宋体"/>
          <w:kern w:val="0"/>
          <w:sz w:val="24"/>
          <w:lang w:val="en-US" w:eastAsia="zh-CN"/>
        </w:rPr>
        <w:t>CJ94-2005</w:t>
      </w:r>
      <w:r>
        <w:rPr>
          <w:rFonts w:hint="eastAsia" w:ascii="宋体" w:hAnsi="宋体" w:cs="宋体"/>
          <w:kern w:val="0"/>
          <w:sz w:val="24"/>
          <w:lang w:val="en-US" w:eastAsia="zh-CN"/>
        </w:rPr>
        <w:t>《饮用净水标准》</w:t>
      </w:r>
      <w:r>
        <w:rPr>
          <w:rFonts w:hint="eastAsia" w:ascii="宋体" w:hAnsi="宋体" w:eastAsia="宋体" w:cs="宋体"/>
          <w:kern w:val="0"/>
          <w:sz w:val="24"/>
        </w:rPr>
        <w:t>。提供产品合格证书、检验报告。</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中标人</w:t>
      </w:r>
      <w:r>
        <w:rPr>
          <w:rFonts w:hint="eastAsia" w:ascii="宋体" w:hAnsi="宋体" w:eastAsia="宋体" w:cs="宋体"/>
          <w:kern w:val="0"/>
          <w:sz w:val="24"/>
        </w:rPr>
        <w:t>每年现场随机取样</w:t>
      </w:r>
      <w:r>
        <w:rPr>
          <w:rFonts w:hint="eastAsia" w:ascii="宋体" w:hAnsi="宋体" w:cs="宋体"/>
          <w:kern w:val="0"/>
          <w:sz w:val="24"/>
          <w:lang w:val="en-US" w:eastAsia="zh-CN"/>
        </w:rPr>
        <w:t>1</w:t>
      </w:r>
      <w:r>
        <w:rPr>
          <w:rFonts w:hint="eastAsia" w:ascii="宋体" w:hAnsi="宋体" w:eastAsia="宋体" w:cs="宋体"/>
          <w:kern w:val="0"/>
          <w:sz w:val="24"/>
        </w:rPr>
        <w:t>次，分别为入场后</w:t>
      </w:r>
      <w:r>
        <w:rPr>
          <w:rFonts w:hint="eastAsia" w:ascii="宋体" w:hAnsi="宋体" w:cs="宋体"/>
          <w:kern w:val="0"/>
          <w:sz w:val="24"/>
          <w:lang w:val="en-US" w:eastAsia="zh-CN"/>
        </w:rPr>
        <w:t>15天</w:t>
      </w:r>
      <w:r>
        <w:rPr>
          <w:rFonts w:hint="eastAsia" w:ascii="宋体" w:hAnsi="宋体" w:eastAsia="宋体" w:cs="宋体"/>
          <w:kern w:val="0"/>
          <w:sz w:val="24"/>
        </w:rPr>
        <w:t>内及</w:t>
      </w:r>
      <w:r>
        <w:rPr>
          <w:rFonts w:hint="eastAsia" w:ascii="宋体" w:hAnsi="宋体" w:cs="宋体"/>
          <w:kern w:val="0"/>
          <w:sz w:val="24"/>
          <w:lang w:val="en-US" w:eastAsia="zh-CN"/>
        </w:rPr>
        <w:t>次年更换滤芯15天</w:t>
      </w:r>
      <w:r>
        <w:rPr>
          <w:rFonts w:hint="eastAsia" w:ascii="宋体" w:hAnsi="宋体" w:eastAsia="宋体" w:cs="宋体"/>
          <w:kern w:val="0"/>
          <w:sz w:val="24"/>
        </w:rPr>
        <w:t>内，总样本量不得低于</w:t>
      </w:r>
      <w:r>
        <w:rPr>
          <w:rFonts w:hint="eastAsia" w:ascii="宋体" w:hAnsi="宋体" w:cs="宋体"/>
          <w:kern w:val="0"/>
          <w:sz w:val="24"/>
          <w:lang w:val="en-US" w:eastAsia="zh-CN"/>
        </w:rPr>
        <w:t>5</w:t>
      </w:r>
      <w:r>
        <w:rPr>
          <w:rFonts w:hint="eastAsia" w:ascii="宋体" w:hAnsi="宋体" w:eastAsia="宋体" w:cs="宋体"/>
          <w:kern w:val="0"/>
          <w:sz w:val="24"/>
        </w:rPr>
        <w:t>%。各出具一份国家认证机构的水质检测报告。随机抽样机器及检测机构由</w:t>
      </w:r>
      <w:r>
        <w:rPr>
          <w:rFonts w:hint="eastAsia" w:ascii="宋体" w:hAnsi="宋体" w:eastAsia="宋体" w:cs="宋体"/>
          <w:kern w:val="0"/>
          <w:sz w:val="24"/>
          <w:lang w:val="en-US" w:eastAsia="zh-CN"/>
        </w:rPr>
        <w:t>采购人</w:t>
      </w:r>
      <w:r>
        <w:rPr>
          <w:rFonts w:hint="eastAsia" w:ascii="宋体" w:hAnsi="宋体" w:eastAsia="宋体" w:cs="宋体"/>
          <w:kern w:val="0"/>
          <w:sz w:val="24"/>
        </w:rPr>
        <w:t>指定。</w:t>
      </w:r>
    </w:p>
    <w:p>
      <w:pPr>
        <w:spacing w:line="360" w:lineRule="auto"/>
        <w:ind w:firstLine="480" w:firstLineChars="200"/>
        <w:rPr>
          <w:rFonts w:hint="eastAsia" w:ascii="宋体" w:hAnsi="宋体" w:eastAsia="宋体" w:cs="宋体"/>
          <w:kern w:val="0"/>
          <w:sz w:val="24"/>
        </w:rPr>
      </w:pPr>
      <w:r>
        <w:rPr>
          <w:rFonts w:hint="eastAsia" w:ascii="宋体" w:hAnsi="宋体" w:cs="宋体"/>
          <w:kern w:val="0"/>
          <w:sz w:val="24"/>
        </w:rPr>
        <w:t>5、</w:t>
      </w:r>
      <w:r>
        <w:rPr>
          <w:rFonts w:hint="eastAsia" w:ascii="宋体" w:hAnsi="宋体" w:eastAsia="宋体" w:cs="宋体"/>
          <w:kern w:val="0"/>
          <w:sz w:val="24"/>
          <w:lang w:val="en-US" w:eastAsia="zh-CN"/>
        </w:rPr>
        <w:t>中标人</w:t>
      </w:r>
      <w:r>
        <w:rPr>
          <w:rFonts w:hint="eastAsia" w:ascii="宋体" w:hAnsi="宋体" w:eastAsia="宋体" w:cs="宋体"/>
          <w:kern w:val="0"/>
          <w:sz w:val="24"/>
        </w:rPr>
        <w:t>提供365 天*24小时服务，若设备发生故障，报修后售后人员应在2小时内响应，在4小时内免费上门解决故障，8小时内仍不能正常使用，免费提供全新备用机器更换。</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val="en-US" w:eastAsia="zh-CN"/>
        </w:rPr>
        <w:t>中标人</w:t>
      </w:r>
      <w:r>
        <w:rPr>
          <w:rFonts w:hint="eastAsia" w:ascii="宋体" w:hAnsi="宋体" w:eastAsia="宋体" w:cs="宋体"/>
          <w:kern w:val="0"/>
          <w:sz w:val="24"/>
        </w:rPr>
        <w:t>设备维护检修：设置专人管理。应提供专用水质检测设备，至少每</w:t>
      </w:r>
      <w:r>
        <w:rPr>
          <w:rFonts w:hint="eastAsia" w:ascii="宋体" w:hAnsi="宋体" w:cs="宋体"/>
          <w:kern w:val="0"/>
          <w:sz w:val="24"/>
          <w:lang w:val="en-US" w:eastAsia="zh-CN"/>
        </w:rPr>
        <w:t>3</w:t>
      </w:r>
      <w:r>
        <w:rPr>
          <w:rFonts w:hint="eastAsia" w:ascii="宋体" w:hAnsi="宋体" w:eastAsia="宋体" w:cs="宋体"/>
          <w:kern w:val="0"/>
          <w:sz w:val="24"/>
        </w:rPr>
        <w:t>月一次上门对全部饮水机进行巡检，每</w:t>
      </w:r>
      <w:r>
        <w:rPr>
          <w:rFonts w:hint="eastAsia" w:ascii="宋体" w:hAnsi="宋体" w:cs="宋体"/>
          <w:kern w:val="0"/>
          <w:sz w:val="24"/>
          <w:lang w:val="en-US" w:eastAsia="zh-CN"/>
        </w:rPr>
        <w:t>3</w:t>
      </w:r>
      <w:r>
        <w:rPr>
          <w:rFonts w:hint="eastAsia" w:ascii="宋体" w:hAnsi="宋体" w:eastAsia="宋体" w:cs="宋体"/>
          <w:kern w:val="0"/>
          <w:sz w:val="24"/>
        </w:rPr>
        <w:t>月对全部饮水机一次TDS水质检测，每</w:t>
      </w:r>
      <w:r>
        <w:rPr>
          <w:rFonts w:hint="eastAsia" w:ascii="宋体" w:hAnsi="宋体" w:cs="宋体"/>
          <w:kern w:val="0"/>
          <w:sz w:val="24"/>
          <w:lang w:val="en-US" w:eastAsia="zh-CN"/>
        </w:rPr>
        <w:t>3</w:t>
      </w:r>
      <w:r>
        <w:rPr>
          <w:rFonts w:hint="eastAsia" w:ascii="宋体" w:hAnsi="宋体" w:eastAsia="宋体" w:cs="宋体"/>
          <w:kern w:val="0"/>
          <w:sz w:val="24"/>
        </w:rPr>
        <w:t>月一次上门净水器定期外部清洁，确保用户饮水安全，若设备出现损坏，污损或者无法维修，</w:t>
      </w:r>
      <w:r>
        <w:rPr>
          <w:rFonts w:hint="eastAsia" w:ascii="宋体" w:hAnsi="宋体" w:cs="宋体"/>
          <w:kern w:val="0"/>
          <w:sz w:val="24"/>
          <w:lang w:val="en-US" w:eastAsia="zh-CN"/>
        </w:rPr>
        <w:t>24</w:t>
      </w:r>
      <w:r>
        <w:rPr>
          <w:rFonts w:hint="eastAsia" w:ascii="宋体" w:hAnsi="宋体" w:eastAsia="宋体" w:cs="宋体"/>
          <w:kern w:val="0"/>
          <w:sz w:val="24"/>
        </w:rPr>
        <w:t>小时内免费提供全新设备继续使用。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w:t>
      </w:r>
      <w:r>
        <w:rPr>
          <w:rFonts w:hint="eastAsia" w:ascii="宋体" w:hAnsi="宋体" w:eastAsia="宋体" w:cs="宋体"/>
          <w:kern w:val="0"/>
          <w:sz w:val="24"/>
          <w:lang w:val="en-US" w:eastAsia="zh-CN"/>
        </w:rPr>
        <w:t>中标人设备</w:t>
      </w:r>
      <w:r>
        <w:rPr>
          <w:rFonts w:hint="eastAsia" w:ascii="宋体" w:hAnsi="宋体" w:eastAsia="宋体" w:cs="宋体"/>
          <w:kern w:val="0"/>
          <w:sz w:val="24"/>
        </w:rPr>
        <w:t>滤芯更换：根据用户实际用水情况，滤芯使用寿命到期前15 天更换滤芯，每年至少每台机器更换一整套滤芯，确保用户饮水安全。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kern w:val="0"/>
          <w:sz w:val="24"/>
          <w:lang w:val="en-US" w:eastAsia="zh-CN"/>
        </w:rPr>
        <w:t>中标人</w:t>
      </w:r>
      <w:r>
        <w:rPr>
          <w:rFonts w:hint="eastAsia" w:ascii="宋体" w:hAnsi="宋体" w:eastAsia="宋体" w:cs="宋体"/>
          <w:kern w:val="0"/>
          <w:sz w:val="24"/>
        </w:rPr>
        <w:t>至少</w:t>
      </w:r>
      <w:r>
        <w:rPr>
          <w:rFonts w:hint="eastAsia" w:ascii="宋体" w:hAnsi="宋体" w:cs="宋体"/>
          <w:kern w:val="0"/>
          <w:sz w:val="24"/>
          <w:lang w:val="en-US" w:eastAsia="zh-CN"/>
        </w:rPr>
        <w:t>3</w:t>
      </w:r>
      <w:r>
        <w:rPr>
          <w:rFonts w:hint="eastAsia" w:ascii="宋体" w:hAnsi="宋体" w:eastAsia="宋体" w:cs="宋体"/>
          <w:kern w:val="0"/>
          <w:sz w:val="24"/>
        </w:rPr>
        <w:t>个月内进行一次免费设备检查、外部清洁及水质监测并形成归档文件。</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w:t>
      </w:r>
      <w:r>
        <w:rPr>
          <w:rFonts w:hint="eastAsia" w:ascii="宋体" w:hAnsi="宋体" w:eastAsia="宋体" w:cs="宋体"/>
          <w:kern w:val="0"/>
          <w:sz w:val="24"/>
          <w:lang w:val="en-US" w:eastAsia="zh-CN"/>
        </w:rPr>
        <w:t>中标人</w:t>
      </w:r>
      <w:r>
        <w:rPr>
          <w:rFonts w:hint="eastAsia" w:ascii="宋体" w:hAnsi="宋体" w:eastAsia="宋体" w:cs="宋体"/>
          <w:kern w:val="0"/>
          <w:sz w:val="24"/>
        </w:rPr>
        <w:t>每台机器免费提供明显标志的温馨安全提示标识。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val="en-US" w:eastAsia="zh-CN"/>
        </w:rPr>
        <w:t>0</w:t>
      </w:r>
      <w:r>
        <w:rPr>
          <w:rFonts w:hint="eastAsia" w:ascii="宋体" w:hAnsi="宋体" w:eastAsia="宋体" w:cs="宋体"/>
          <w:kern w:val="0"/>
          <w:sz w:val="24"/>
        </w:rPr>
        <w:t>、如因中标</w:t>
      </w:r>
      <w:r>
        <w:rPr>
          <w:rFonts w:hint="eastAsia" w:ascii="宋体" w:hAnsi="宋体" w:eastAsia="宋体" w:cs="宋体"/>
          <w:kern w:val="0"/>
          <w:sz w:val="24"/>
          <w:lang w:val="en-US" w:eastAsia="zh-CN"/>
        </w:rPr>
        <w:t>人</w:t>
      </w:r>
      <w:r>
        <w:rPr>
          <w:rFonts w:hint="eastAsia" w:ascii="宋体" w:hAnsi="宋体" w:eastAsia="宋体" w:cs="宋体"/>
          <w:kern w:val="0"/>
          <w:sz w:val="24"/>
        </w:rPr>
        <w:t>设备导致的安全事件，由</w:t>
      </w:r>
      <w:r>
        <w:rPr>
          <w:rFonts w:hint="eastAsia" w:ascii="宋体" w:hAnsi="宋体" w:eastAsia="宋体" w:cs="宋体"/>
          <w:kern w:val="0"/>
          <w:sz w:val="24"/>
          <w:lang w:val="en-US" w:eastAsia="zh-CN"/>
        </w:rPr>
        <w:t>投标人</w:t>
      </w:r>
      <w:r>
        <w:rPr>
          <w:rFonts w:hint="eastAsia" w:ascii="宋体" w:hAnsi="宋体" w:eastAsia="宋体" w:cs="宋体"/>
          <w:kern w:val="0"/>
          <w:sz w:val="24"/>
        </w:rPr>
        <w:t>承担一切责任。</w:t>
      </w:r>
    </w:p>
    <w:p>
      <w:pPr>
        <w:spacing w:line="360" w:lineRule="auto"/>
        <w:rPr>
          <w:rFonts w:ascii="宋体" w:hAnsi="宋体" w:eastAsia="宋体" w:cs="宋体"/>
          <w:kern w:val="0"/>
          <w:sz w:val="24"/>
        </w:rPr>
      </w:pPr>
      <w:r>
        <w:rPr>
          <w:rFonts w:hint="eastAsia" w:ascii="宋体" w:hAnsi="宋体"/>
          <w:b/>
          <w:color w:val="000000"/>
          <w:sz w:val="24"/>
        </w:rPr>
        <w:t>五、售后服务要求</w:t>
      </w:r>
    </w:p>
    <w:tbl>
      <w:tblPr>
        <w:tblStyle w:val="8"/>
        <w:tblpPr w:leftFromText="180" w:rightFromText="180" w:vertAnchor="text" w:horzAnchor="page" w:tblpX="1942" w:tblpY="397"/>
        <w:tblOverlap w:val="never"/>
        <w:tblW w:w="8376" w:type="dxa"/>
        <w:tblInd w:w="0" w:type="dxa"/>
        <w:tblLayout w:type="fixed"/>
        <w:tblCellMar>
          <w:top w:w="0" w:type="dxa"/>
          <w:left w:w="108" w:type="dxa"/>
          <w:bottom w:w="0" w:type="dxa"/>
          <w:right w:w="108" w:type="dxa"/>
        </w:tblCellMar>
      </w:tblPr>
      <w:tblGrid>
        <w:gridCol w:w="456"/>
        <w:gridCol w:w="1656"/>
        <w:gridCol w:w="781"/>
        <w:gridCol w:w="760"/>
        <w:gridCol w:w="3352"/>
        <w:gridCol w:w="1371"/>
      </w:tblGrid>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b/>
                <w:szCs w:val="21"/>
              </w:rPr>
            </w:pPr>
            <w:r>
              <w:rPr>
                <w:rFonts w:ascii="宋体" w:hAnsi="宋体" w:eastAsia="宋体"/>
                <w:b/>
                <w:szCs w:val="21"/>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szCs w:val="21"/>
              </w:rPr>
            </w:pPr>
            <w:r>
              <w:rPr>
                <w:rFonts w:ascii="宋体" w:hAnsi="宋体" w:eastAsia="宋体"/>
                <w:b/>
                <w:szCs w:val="21"/>
              </w:rPr>
              <w:t>净水安心服务内容</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szCs w:val="21"/>
              </w:rPr>
            </w:pPr>
            <w:r>
              <w:rPr>
                <w:rFonts w:ascii="宋体" w:hAnsi="宋体" w:eastAsia="宋体"/>
                <w:b/>
                <w:szCs w:val="21"/>
              </w:rPr>
              <w:t>服务周期</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szCs w:val="21"/>
              </w:rPr>
            </w:pPr>
            <w:r>
              <w:rPr>
                <w:rFonts w:ascii="宋体" w:hAnsi="宋体" w:eastAsia="宋体"/>
                <w:b/>
                <w:szCs w:val="21"/>
              </w:rPr>
              <w:t>收费与否</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szCs w:val="21"/>
              </w:rPr>
            </w:pPr>
            <w:r>
              <w:rPr>
                <w:rFonts w:ascii="宋体" w:hAnsi="宋体" w:eastAsia="宋体"/>
                <w:b/>
                <w:szCs w:val="21"/>
              </w:rPr>
              <w:t>备注</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sz w:val="28"/>
                <w:szCs w:val="28"/>
              </w:rPr>
            </w:pPr>
            <w:r>
              <w:rPr>
                <w:rFonts w:hint="eastAsia" w:ascii="宋体" w:hAnsi="宋体" w:eastAsia="宋体"/>
                <w:b/>
                <w:sz w:val="28"/>
                <w:szCs w:val="28"/>
              </w:rPr>
              <w:t>说明</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净水器送货上门</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一次</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水管安装，净水器安装</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一次</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3</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净水器定期检查</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szCs w:val="21"/>
                <w:lang w:val="en-US" w:eastAsia="zh-CN"/>
              </w:rPr>
              <w:t>3</w:t>
            </w:r>
            <w:r>
              <w:rPr>
                <w:rFonts w:hint="eastAsia" w:ascii="宋体" w:hAnsi="宋体" w:eastAsia="宋体"/>
                <w:szCs w:val="21"/>
              </w:rPr>
              <w:t>月一次</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4</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净水器定期外部清洁</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szCs w:val="21"/>
                <w:lang w:val="en-US" w:eastAsia="zh-CN"/>
              </w:rPr>
              <w:t>3</w:t>
            </w:r>
            <w:r>
              <w:rPr>
                <w:rFonts w:hint="eastAsia" w:ascii="宋体" w:hAnsi="宋体" w:eastAsia="宋体"/>
                <w:szCs w:val="21"/>
              </w:rPr>
              <w:t>月一次</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5</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净水器水质监测</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szCs w:val="21"/>
                <w:lang w:val="en-US" w:eastAsia="zh-CN"/>
              </w:rPr>
              <w:t>3</w:t>
            </w:r>
            <w:r>
              <w:rPr>
                <w:rFonts w:hint="eastAsia" w:ascii="宋体" w:hAnsi="宋体" w:eastAsia="宋体"/>
                <w:szCs w:val="21"/>
              </w:rPr>
              <w:t>月一次</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CellMar>
            <w:top w:w="0" w:type="dxa"/>
            <w:left w:w="108" w:type="dxa"/>
            <w:bottom w:w="0" w:type="dxa"/>
            <w:right w:w="108" w:type="dxa"/>
          </w:tblCellMar>
        </w:tblPrEx>
        <w:trPr>
          <w:trHeight w:val="521"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6</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净水器PP棉滤芯更换</w:t>
            </w:r>
          </w:p>
          <w:p>
            <w:pPr>
              <w:jc w:val="center"/>
              <w:rPr>
                <w:rFonts w:ascii="宋体" w:hAnsi="宋体" w:eastAsia="宋体"/>
                <w:szCs w:val="21"/>
              </w:rPr>
            </w:pPr>
          </w:p>
          <w:p>
            <w:pPr>
              <w:jc w:val="center"/>
              <w:rPr>
                <w:rFonts w:ascii="宋体" w:hAnsi="宋体" w:eastAsia="宋体"/>
                <w:szCs w:val="21"/>
              </w:rPr>
            </w:pP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szCs w:val="21"/>
                <w:lang w:val="en-US" w:eastAsia="zh-CN"/>
              </w:rPr>
              <w:t>6</w:t>
            </w:r>
            <w:r>
              <w:rPr>
                <w:rFonts w:ascii="宋体" w:hAnsi="宋体" w:eastAsia="宋体"/>
                <w:szCs w:val="21"/>
              </w:rPr>
              <w:t>-</w:t>
            </w:r>
            <w:r>
              <w:rPr>
                <w:rFonts w:hint="eastAsia" w:ascii="宋体" w:hAnsi="宋体"/>
                <w:szCs w:val="21"/>
                <w:lang w:val="en-US" w:eastAsia="zh-CN"/>
              </w:rPr>
              <w:t>12</w:t>
            </w:r>
            <w:r>
              <w:rPr>
                <w:rFonts w:hint="eastAsia" w:ascii="宋体" w:hAnsi="宋体" w:eastAsia="宋体"/>
                <w:szCs w:val="21"/>
              </w:rPr>
              <w:t>个月左右</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粗滤，拦截肉眼可见物。</w:t>
            </w:r>
          </w:p>
        </w:tc>
        <w:tc>
          <w:tcPr>
            <w:tcW w:w="13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r>
              <w:rPr>
                <w:rFonts w:ascii="宋体" w:hAnsi="宋体" w:eastAsia="宋体"/>
                <w:sz w:val="24"/>
                <w:szCs w:val="24"/>
              </w:rPr>
              <w:t>滤芯更换触发条件：净水机滤芯自动报警、水质TDS值大于</w:t>
            </w:r>
            <w:r>
              <w:rPr>
                <w:rFonts w:hint="eastAsia" w:ascii="宋体" w:hAnsi="宋体"/>
                <w:sz w:val="24"/>
                <w:szCs w:val="24"/>
                <w:lang w:val="en-US" w:eastAsia="zh-CN"/>
              </w:rPr>
              <w:t>5</w:t>
            </w:r>
            <w:r>
              <w:rPr>
                <w:rFonts w:ascii="宋体" w:hAnsi="宋体" w:eastAsia="宋体"/>
                <w:sz w:val="24"/>
                <w:szCs w:val="24"/>
              </w:rPr>
              <w:t>0 。两者任意一个达到即可进行滤芯免费更换，不限次数。</w:t>
            </w:r>
          </w:p>
        </w:tc>
      </w:tr>
      <w:tr>
        <w:tblPrEx>
          <w:tblCellMar>
            <w:top w:w="0" w:type="dxa"/>
            <w:left w:w="108" w:type="dxa"/>
            <w:bottom w:w="0" w:type="dxa"/>
            <w:right w:w="108" w:type="dxa"/>
          </w:tblCellMar>
        </w:tblPrEx>
        <w:trPr>
          <w:trHeight w:val="39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7</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净水器前置活性炭滤芯更换</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6</w:t>
            </w:r>
            <w:r>
              <w:rPr>
                <w:rFonts w:ascii="宋体" w:hAnsi="宋体" w:eastAsia="宋体"/>
                <w:szCs w:val="21"/>
              </w:rPr>
              <w:t>-12</w:t>
            </w:r>
            <w:r>
              <w:rPr>
                <w:rFonts w:hint="eastAsia" w:ascii="宋体" w:hAnsi="宋体" w:eastAsia="宋体"/>
                <w:szCs w:val="21"/>
              </w:rPr>
              <w:t>个月左右</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粗滤，滤除水中异色、异味、余氯、卤代泾、重金属、部分细菌、藻类、有机物等。</w:t>
            </w: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r>
      <w:tr>
        <w:tblPrEx>
          <w:tblCellMar>
            <w:top w:w="0" w:type="dxa"/>
            <w:left w:w="108" w:type="dxa"/>
            <w:bottom w:w="0" w:type="dxa"/>
            <w:right w:w="108" w:type="dxa"/>
          </w:tblCellMar>
        </w:tblPrEx>
        <w:trPr>
          <w:trHeight w:val="39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8</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净水器滤芯更换</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24-36</w:t>
            </w:r>
            <w:r>
              <w:rPr>
                <w:rFonts w:hint="eastAsia" w:ascii="宋体" w:hAnsi="宋体" w:eastAsia="宋体"/>
                <w:szCs w:val="21"/>
              </w:rPr>
              <w:t>个月左右</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精滤，滤除水中异色、异味、余氯、卤代泾、有机物等，改善口感。</w:t>
            </w: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r>
      <w:tr>
        <w:tblPrEx>
          <w:tblCellMar>
            <w:top w:w="0" w:type="dxa"/>
            <w:left w:w="108" w:type="dxa"/>
            <w:bottom w:w="0" w:type="dxa"/>
            <w:right w:w="108" w:type="dxa"/>
          </w:tblCellMar>
        </w:tblPrEx>
        <w:trPr>
          <w:trHeight w:val="128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9</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净水器后置活性炭滤芯更换</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6-12个月左右</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终滤，去除重金属、微生物、有机物及无机离子等污染物。</w:t>
            </w: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r>
      <w:tr>
        <w:tblPrEx>
          <w:tblCellMar>
            <w:top w:w="0" w:type="dxa"/>
            <w:left w:w="108" w:type="dxa"/>
            <w:bottom w:w="0" w:type="dxa"/>
            <w:right w:w="108" w:type="dxa"/>
          </w:tblCellMar>
        </w:tblPrEx>
        <w:trPr>
          <w:trHeight w:val="431"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r>
              <w:rPr>
                <w:rFonts w:ascii="宋体" w:hAnsi="宋体" w:eastAsia="宋体"/>
                <w:szCs w:val="21"/>
              </w:rPr>
              <w:t>1</w:t>
            </w:r>
            <w:r>
              <w:rPr>
                <w:rFonts w:hint="eastAsia" w:ascii="宋体" w:hAnsi="宋体"/>
                <w:szCs w:val="21"/>
                <w:lang w:val="en-US" w:eastAsia="zh-CN"/>
              </w:rPr>
              <w:t>0</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净水器维修、更换配件</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不限次数</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Cs w:val="21"/>
              </w:rPr>
            </w:pPr>
            <w:r>
              <w:rPr>
                <w:rFonts w:ascii="宋体" w:hAnsi="宋体" w:eastAsia="宋体"/>
                <w:szCs w:val="21"/>
              </w:rPr>
              <w:t>正常使用净水机损坏（人为损坏除外），我司提供免费维修及更换配件。</w:t>
            </w: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r>
      <w:tr>
        <w:tblPrEx>
          <w:tblCellMar>
            <w:top w:w="0" w:type="dxa"/>
            <w:left w:w="108" w:type="dxa"/>
            <w:bottom w:w="0" w:type="dxa"/>
            <w:right w:w="108" w:type="dxa"/>
          </w:tblCellMar>
        </w:tblPrEx>
        <w:trPr>
          <w:trHeight w:val="811"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r>
              <w:rPr>
                <w:rFonts w:ascii="宋体" w:hAnsi="宋体" w:eastAsia="宋体"/>
                <w:szCs w:val="21"/>
              </w:rPr>
              <w:t>1</w:t>
            </w:r>
            <w:r>
              <w:rPr>
                <w:rFonts w:hint="eastAsia" w:ascii="宋体" w:hAnsi="宋体"/>
                <w:szCs w:val="21"/>
                <w:lang w:val="en-US" w:eastAsia="zh-CN"/>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净水器换新</w:t>
            </w:r>
          </w:p>
        </w:tc>
        <w:tc>
          <w:tcPr>
            <w:tcW w:w="7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ascii="宋体" w:hAnsi="宋体" w:eastAsia="宋体"/>
                <w:szCs w:val="21"/>
              </w:rPr>
              <w:t>免费</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Cs w:val="21"/>
              </w:rPr>
            </w:pPr>
            <w:r>
              <w:rPr>
                <w:rFonts w:hint="eastAsia" w:ascii="宋体" w:hAnsi="宋体" w:eastAsia="宋体"/>
                <w:szCs w:val="21"/>
              </w:rPr>
              <w:t>1.服务期内，非人为损坏，如净水机无法修好或修复后无法达到饮用水标准，我司免费更换同型号或同级别新机给到贵院使用。</w:t>
            </w: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r>
    </w:tbl>
    <w:p>
      <w:pPr>
        <w:spacing w:line="360" w:lineRule="auto"/>
        <w:ind w:firstLine="480" w:firstLineChars="200"/>
        <w:rPr>
          <w:rFonts w:hint="default" w:ascii="宋体" w:hAnsi="宋体" w:cs="宋体"/>
          <w:kern w:val="0"/>
          <w:sz w:val="24"/>
          <w:lang w:val="en-US" w:eastAsia="zh-CN"/>
        </w:rPr>
      </w:pPr>
    </w:p>
    <w:sectPr>
      <w:pgSz w:w="11906" w:h="16838"/>
      <w:pgMar w:top="1134"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01614"/>
    <w:multiLevelType w:val="singleLevel"/>
    <w:tmpl w:val="85B01614"/>
    <w:lvl w:ilvl="0" w:tentative="0">
      <w:start w:val="1"/>
      <w:numFmt w:val="decimal"/>
      <w:lvlText w:val="%1."/>
      <w:lvlJc w:val="left"/>
      <w:pPr>
        <w:ind w:left="425" w:hanging="425"/>
      </w:pPr>
      <w:rPr>
        <w:rFonts w:hint="default"/>
      </w:rPr>
    </w:lvl>
  </w:abstractNum>
  <w:abstractNum w:abstractNumId="1">
    <w:nsid w:val="B4CF0766"/>
    <w:multiLevelType w:val="singleLevel"/>
    <w:tmpl w:val="B4CF0766"/>
    <w:lvl w:ilvl="0" w:tentative="0">
      <w:start w:val="1"/>
      <w:numFmt w:val="decimal"/>
      <w:lvlText w:val="%1."/>
      <w:lvlJc w:val="left"/>
      <w:pPr>
        <w:ind w:left="425" w:hanging="425"/>
      </w:pPr>
      <w:rPr>
        <w:rFonts w:hint="default"/>
      </w:rPr>
    </w:lvl>
  </w:abstractNum>
  <w:abstractNum w:abstractNumId="2">
    <w:nsid w:val="14E82620"/>
    <w:multiLevelType w:val="singleLevel"/>
    <w:tmpl w:val="14E82620"/>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956595"/>
    <w:rsid w:val="00054BBF"/>
    <w:rsid w:val="00057E84"/>
    <w:rsid w:val="00063AB7"/>
    <w:rsid w:val="000B1B02"/>
    <w:rsid w:val="00152162"/>
    <w:rsid w:val="0015280E"/>
    <w:rsid w:val="001762C2"/>
    <w:rsid w:val="001A310C"/>
    <w:rsid w:val="001B1D27"/>
    <w:rsid w:val="001D52E4"/>
    <w:rsid w:val="001D5836"/>
    <w:rsid w:val="001E32A1"/>
    <w:rsid w:val="001F70A5"/>
    <w:rsid w:val="0026061E"/>
    <w:rsid w:val="00274476"/>
    <w:rsid w:val="00280A30"/>
    <w:rsid w:val="00281C5F"/>
    <w:rsid w:val="002846BD"/>
    <w:rsid w:val="00293744"/>
    <w:rsid w:val="002B71C9"/>
    <w:rsid w:val="0030393B"/>
    <w:rsid w:val="00313597"/>
    <w:rsid w:val="00314F79"/>
    <w:rsid w:val="00341F27"/>
    <w:rsid w:val="003B3427"/>
    <w:rsid w:val="003B4F23"/>
    <w:rsid w:val="0041153D"/>
    <w:rsid w:val="00442EE5"/>
    <w:rsid w:val="00501EFB"/>
    <w:rsid w:val="00566D81"/>
    <w:rsid w:val="005762B2"/>
    <w:rsid w:val="005831A6"/>
    <w:rsid w:val="00646312"/>
    <w:rsid w:val="006534A8"/>
    <w:rsid w:val="00685390"/>
    <w:rsid w:val="00690A88"/>
    <w:rsid w:val="0069352F"/>
    <w:rsid w:val="006A51EA"/>
    <w:rsid w:val="006C0250"/>
    <w:rsid w:val="006C209C"/>
    <w:rsid w:val="0072115F"/>
    <w:rsid w:val="00737573"/>
    <w:rsid w:val="00765553"/>
    <w:rsid w:val="00795DA8"/>
    <w:rsid w:val="00796B6F"/>
    <w:rsid w:val="007E63C9"/>
    <w:rsid w:val="00802B74"/>
    <w:rsid w:val="008509A3"/>
    <w:rsid w:val="00864AAC"/>
    <w:rsid w:val="008771BC"/>
    <w:rsid w:val="00890271"/>
    <w:rsid w:val="00896799"/>
    <w:rsid w:val="008C1861"/>
    <w:rsid w:val="008F3267"/>
    <w:rsid w:val="00941C6A"/>
    <w:rsid w:val="00943271"/>
    <w:rsid w:val="00956595"/>
    <w:rsid w:val="00984CF5"/>
    <w:rsid w:val="0099278A"/>
    <w:rsid w:val="009B3EA3"/>
    <w:rsid w:val="00A35E05"/>
    <w:rsid w:val="00A37BBB"/>
    <w:rsid w:val="00A72284"/>
    <w:rsid w:val="00A85285"/>
    <w:rsid w:val="00AA530D"/>
    <w:rsid w:val="00AB5AEB"/>
    <w:rsid w:val="00AB7F8A"/>
    <w:rsid w:val="00B865A1"/>
    <w:rsid w:val="00B937E1"/>
    <w:rsid w:val="00B94792"/>
    <w:rsid w:val="00BA060A"/>
    <w:rsid w:val="00BC1F23"/>
    <w:rsid w:val="00BE5E82"/>
    <w:rsid w:val="00C012B2"/>
    <w:rsid w:val="00C12052"/>
    <w:rsid w:val="00C96AC0"/>
    <w:rsid w:val="00CA3603"/>
    <w:rsid w:val="00CE38F3"/>
    <w:rsid w:val="00D00B0C"/>
    <w:rsid w:val="00D34F7D"/>
    <w:rsid w:val="00D5741E"/>
    <w:rsid w:val="00D815F2"/>
    <w:rsid w:val="00D86558"/>
    <w:rsid w:val="00DD6F5A"/>
    <w:rsid w:val="00E12004"/>
    <w:rsid w:val="00E31ECC"/>
    <w:rsid w:val="00E3582D"/>
    <w:rsid w:val="00E40C50"/>
    <w:rsid w:val="00E4633D"/>
    <w:rsid w:val="00E56FC3"/>
    <w:rsid w:val="00E7197E"/>
    <w:rsid w:val="00EB667D"/>
    <w:rsid w:val="00ED648E"/>
    <w:rsid w:val="00F02A9A"/>
    <w:rsid w:val="00F608AE"/>
    <w:rsid w:val="00F67496"/>
    <w:rsid w:val="00F73AA7"/>
    <w:rsid w:val="00F755FF"/>
    <w:rsid w:val="00FE71DE"/>
    <w:rsid w:val="02CA2411"/>
    <w:rsid w:val="0496133A"/>
    <w:rsid w:val="06BC62C2"/>
    <w:rsid w:val="089445F5"/>
    <w:rsid w:val="0A394D32"/>
    <w:rsid w:val="0ED63DA5"/>
    <w:rsid w:val="10E261B1"/>
    <w:rsid w:val="12470936"/>
    <w:rsid w:val="161019F1"/>
    <w:rsid w:val="19EC4E33"/>
    <w:rsid w:val="1AF7289A"/>
    <w:rsid w:val="1C125945"/>
    <w:rsid w:val="1D141E15"/>
    <w:rsid w:val="208330B8"/>
    <w:rsid w:val="21974970"/>
    <w:rsid w:val="274C7C07"/>
    <w:rsid w:val="2A7124F1"/>
    <w:rsid w:val="2B815643"/>
    <w:rsid w:val="2BF10F0D"/>
    <w:rsid w:val="326F499F"/>
    <w:rsid w:val="35A54B95"/>
    <w:rsid w:val="37280DEE"/>
    <w:rsid w:val="38610456"/>
    <w:rsid w:val="387621B1"/>
    <w:rsid w:val="39F7798F"/>
    <w:rsid w:val="3A0100BD"/>
    <w:rsid w:val="3D1A302F"/>
    <w:rsid w:val="405F292F"/>
    <w:rsid w:val="40A30092"/>
    <w:rsid w:val="40AD1F78"/>
    <w:rsid w:val="41974088"/>
    <w:rsid w:val="422D1D48"/>
    <w:rsid w:val="4232169D"/>
    <w:rsid w:val="45E51BD9"/>
    <w:rsid w:val="4B3408B6"/>
    <w:rsid w:val="4C06261C"/>
    <w:rsid w:val="50E5374C"/>
    <w:rsid w:val="556D6BE9"/>
    <w:rsid w:val="560D4FDF"/>
    <w:rsid w:val="562D123F"/>
    <w:rsid w:val="56CC2D80"/>
    <w:rsid w:val="5B75239C"/>
    <w:rsid w:val="5BE72873"/>
    <w:rsid w:val="5FC86518"/>
    <w:rsid w:val="5FFBC2D9"/>
    <w:rsid w:val="62FB0294"/>
    <w:rsid w:val="634E77AA"/>
    <w:rsid w:val="68412699"/>
    <w:rsid w:val="68A82372"/>
    <w:rsid w:val="68FB6869"/>
    <w:rsid w:val="6A2F1CCD"/>
    <w:rsid w:val="6A5430DB"/>
    <w:rsid w:val="6A5864E9"/>
    <w:rsid w:val="6B1545DE"/>
    <w:rsid w:val="6DD10457"/>
    <w:rsid w:val="6E237515"/>
    <w:rsid w:val="6EFB3265"/>
    <w:rsid w:val="6FC1387B"/>
    <w:rsid w:val="705F2453"/>
    <w:rsid w:val="73B31C3E"/>
    <w:rsid w:val="75FF080A"/>
    <w:rsid w:val="76080E37"/>
    <w:rsid w:val="76576537"/>
    <w:rsid w:val="7AC920C6"/>
    <w:rsid w:val="7C506E05"/>
    <w:rsid w:val="EEBDF0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link w:val="15"/>
    <w:qFormat/>
    <w:uiPriority w:val="0"/>
    <w:pPr>
      <w:spacing w:after="120"/>
    </w:pPr>
  </w:style>
  <w:style w:type="paragraph" w:styleId="4">
    <w:name w:val="Body Text Indent"/>
    <w:basedOn w:val="1"/>
    <w:link w:val="16"/>
    <w:qFormat/>
    <w:uiPriority w:val="0"/>
    <w:pPr>
      <w:spacing w:line="360" w:lineRule="auto"/>
      <w:ind w:left="716" w:leftChars="341" w:firstLine="2"/>
    </w:pPr>
    <w:rPr>
      <w:rFonts w:ascii="宋体" w:hAnsi="宋体"/>
      <w:bCs/>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9"/>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555555"/>
      <w:u w:val="none"/>
    </w:rPr>
  </w:style>
  <w:style w:type="character" w:styleId="12">
    <w:name w:val="Hyperlink"/>
    <w:basedOn w:val="10"/>
    <w:qFormat/>
    <w:uiPriority w:val="0"/>
    <w:rPr>
      <w:color w:val="555555"/>
      <w:u w:val="none"/>
    </w:rPr>
  </w:style>
  <w:style w:type="character" w:customStyle="1" w:styleId="13">
    <w:name w:val="标题 1 Char"/>
    <w:basedOn w:val="10"/>
    <w:link w:val="2"/>
    <w:qFormat/>
    <w:uiPriority w:val="0"/>
    <w:rPr>
      <w:b/>
      <w:bCs/>
      <w:kern w:val="44"/>
      <w:sz w:val="44"/>
      <w:szCs w:val="44"/>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5">
    <w:name w:val="正文文本 Char"/>
    <w:basedOn w:val="10"/>
    <w:link w:val="3"/>
    <w:qFormat/>
    <w:uiPriority w:val="0"/>
    <w:rPr>
      <w:kern w:val="2"/>
      <w:sz w:val="21"/>
      <w:szCs w:val="24"/>
    </w:rPr>
  </w:style>
  <w:style w:type="character" w:customStyle="1" w:styleId="16">
    <w:name w:val="正文文本缩进 Char"/>
    <w:basedOn w:val="10"/>
    <w:link w:val="4"/>
    <w:qFormat/>
    <w:uiPriority w:val="0"/>
    <w:rPr>
      <w:rFonts w:ascii="宋体" w:hAnsi="宋体"/>
      <w:bCs/>
      <w:kern w:val="2"/>
      <w:sz w:val="21"/>
      <w:szCs w:val="24"/>
    </w:rPr>
  </w:style>
  <w:style w:type="character" w:customStyle="1" w:styleId="17">
    <w:name w:val="页脚 Char"/>
    <w:basedOn w:val="10"/>
    <w:link w:val="5"/>
    <w:qFormat/>
    <w:uiPriority w:val="0"/>
    <w:rPr>
      <w:kern w:val="2"/>
      <w:sz w:val="18"/>
      <w:szCs w:val="18"/>
    </w:rPr>
  </w:style>
  <w:style w:type="character" w:customStyle="1" w:styleId="18">
    <w:name w:val="页眉 Char"/>
    <w:basedOn w:val="10"/>
    <w:link w:val="6"/>
    <w:qFormat/>
    <w:uiPriority w:val="0"/>
    <w:rPr>
      <w:kern w:val="2"/>
      <w:sz w:val="18"/>
      <w:szCs w:val="18"/>
    </w:rPr>
  </w:style>
  <w:style w:type="character" w:customStyle="1" w:styleId="19">
    <w:name w:val="正文首行缩进 Char"/>
    <w:basedOn w:val="15"/>
    <w:link w:val="7"/>
    <w:qFormat/>
    <w:uiPriority w:val="99"/>
  </w:style>
  <w:style w:type="character" w:customStyle="1" w:styleId="20">
    <w:name w:val="button"/>
    <w:basedOn w:val="10"/>
    <w:qFormat/>
    <w:uiPriority w:val="0"/>
  </w:style>
  <w:style w:type="character" w:customStyle="1" w:styleId="21">
    <w:name w:val="tmpztreemove_arrow"/>
    <w:basedOn w:val="10"/>
    <w:qFormat/>
    <w:uiPriority w:val="0"/>
  </w:style>
  <w:style w:type="character" w:customStyle="1" w:styleId="22">
    <w:name w:val="target_fixed"/>
    <w:basedOn w:val="10"/>
    <w:qFormat/>
    <w:uiPriority w:val="0"/>
  </w:style>
  <w:style w:type="character" w:customStyle="1" w:styleId="23">
    <w:name w:val="on"/>
    <w:basedOn w:val="10"/>
    <w:qFormat/>
    <w:uiPriority w:val="0"/>
    <w:rPr>
      <w:vanish/>
      <w:shd w:val="clear" w:color="auto" w:fill="FFFFFF"/>
    </w:rPr>
  </w:style>
  <w:style w:type="paragraph" w:customStyle="1" w:styleId="24">
    <w:name w:val="标题6"/>
    <w:basedOn w:val="1"/>
    <w:next w:val="2"/>
    <w:qFormat/>
    <w:uiPriority w:val="0"/>
    <w:pPr>
      <w:widowControl/>
      <w:snapToGrid w:val="0"/>
      <w:spacing w:beforeLines="50" w:afterLines="50" w:line="520" w:lineRule="atLeast"/>
      <w:ind w:firstLine="200" w:firstLineChars="200"/>
    </w:pPr>
    <w:rPr>
      <w:rFonts w:cs="Arial"/>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2031</Words>
  <Characters>2207</Characters>
  <Lines>10</Lines>
  <Paragraphs>2</Paragraphs>
  <TotalTime>115</TotalTime>
  <ScaleCrop>false</ScaleCrop>
  <LinksUpToDate>false</LinksUpToDate>
  <CharactersWithSpaces>2216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2018-10-23T19:43:00Z</dcterms:created>
  <dc:creator>SDWM</dc:creator>
  <cp:lastModifiedBy>凉纸进</cp:lastModifiedBy>
  <cp:lastPrinted>2021-08-25T09:58:00Z</cp:lastPrinted>
  <dcterms:modified xsi:type="dcterms:W3CDTF">2025-11-05T07:55:27Z</dcterms:modified>
  <dc:title>投标资质</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1B93E1E861924C57B0D16486A2388724</vt:lpwstr>
  </property>
  <property fmtid="{D5CDD505-2E9C-101B-9397-08002B2CF9AE}" pid="4" name="KSOTemplateDocerSaveRecord">
    <vt:lpwstr>eyJoZGlkIjoiOTdlY2VhNjNlYjk2M2JjMjM5YWE0ODQ0NjhkYjI2MGYiLCJ1c2VySWQiOiIyMjczMjExMDcifQ==</vt:lpwstr>
  </property>
</Properties>
</file>